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before="87"/>
        <w:ind w:left="568" w:right="0" w:firstLine="0"/>
        <w:jc w:val="left"/>
        <w:rPr>
          <w:sz w:val="13"/>
        </w:rPr>
      </w:pPr>
      <w:r>
        <w:rPr>
          <w:b/>
          <w:sz w:val="13"/>
        </w:rPr>
        <w:t>Afs.</w:t>
      </w:r>
      <w:r>
        <w:rPr>
          <w:b/>
          <w:spacing w:val="-9"/>
          <w:sz w:val="13"/>
        </w:rPr>
        <w:t> </w:t>
      </w:r>
      <w:r>
        <w:rPr>
          <w:sz w:val="13"/>
        </w:rPr>
        <w:t>Horsens</w:t>
      </w:r>
      <w:r>
        <w:rPr>
          <w:spacing w:val="-7"/>
          <w:sz w:val="13"/>
        </w:rPr>
        <w:t> </w:t>
      </w:r>
      <w:r>
        <w:rPr>
          <w:sz w:val="13"/>
        </w:rPr>
        <w:t>Kommune,</w:t>
      </w:r>
      <w:r>
        <w:rPr>
          <w:spacing w:val="-9"/>
          <w:sz w:val="13"/>
        </w:rPr>
        <w:t> </w:t>
      </w:r>
      <w:r>
        <w:rPr>
          <w:sz w:val="13"/>
        </w:rPr>
        <w:t>Natur</w:t>
      </w:r>
      <w:r>
        <w:rPr>
          <w:spacing w:val="-9"/>
          <w:sz w:val="13"/>
        </w:rPr>
        <w:t> </w:t>
      </w:r>
      <w:r>
        <w:rPr>
          <w:sz w:val="13"/>
        </w:rPr>
        <w:t>og</w:t>
      </w:r>
      <w:r>
        <w:rPr>
          <w:spacing w:val="-8"/>
          <w:sz w:val="13"/>
        </w:rPr>
        <w:t> </w:t>
      </w:r>
      <w:r>
        <w:rPr>
          <w:sz w:val="13"/>
        </w:rPr>
        <w:t>Miljø, Chr</w:t>
      </w:r>
      <w:r>
        <w:rPr>
          <w:spacing w:val="-6"/>
          <w:sz w:val="13"/>
        </w:rPr>
        <w:t> </w:t>
      </w:r>
      <w:r>
        <w:rPr>
          <w:sz w:val="13"/>
        </w:rPr>
        <w:t>M</w:t>
      </w:r>
      <w:r>
        <w:rPr>
          <w:spacing w:val="-3"/>
          <w:sz w:val="13"/>
        </w:rPr>
        <w:t> </w:t>
      </w:r>
      <w:r>
        <w:rPr>
          <w:sz w:val="13"/>
        </w:rPr>
        <w:t>Østergaards</w:t>
      </w:r>
      <w:r>
        <w:rPr>
          <w:spacing w:val="-4"/>
          <w:sz w:val="13"/>
        </w:rPr>
        <w:t> </w:t>
      </w:r>
      <w:r>
        <w:rPr>
          <w:sz w:val="13"/>
        </w:rPr>
        <w:t>Vej</w:t>
      </w:r>
      <w:r>
        <w:rPr>
          <w:spacing w:val="-4"/>
          <w:sz w:val="13"/>
        </w:rPr>
        <w:t> </w:t>
      </w:r>
      <w:r>
        <w:rPr>
          <w:sz w:val="13"/>
        </w:rPr>
        <w:t>4,</w:t>
      </w:r>
      <w:r>
        <w:rPr>
          <w:spacing w:val="-2"/>
          <w:sz w:val="13"/>
        </w:rPr>
        <w:t> </w:t>
      </w:r>
      <w:r>
        <w:rPr>
          <w:sz w:val="13"/>
        </w:rPr>
        <w:t>8700</w:t>
      </w:r>
      <w:r>
        <w:rPr>
          <w:spacing w:val="-5"/>
          <w:sz w:val="13"/>
        </w:rPr>
        <w:t> </w:t>
      </w:r>
      <w:r>
        <w:rPr>
          <w:spacing w:val="-2"/>
          <w:sz w:val="13"/>
        </w:rPr>
        <w:t>Horsens</w:t>
      </w:r>
    </w:p>
    <w:p>
      <w:pPr>
        <w:pStyle w:val="BodyText"/>
        <w:spacing w:before="93"/>
        <w:rPr>
          <w:sz w:val="13"/>
        </w:rPr>
      </w:pPr>
    </w:p>
    <w:p>
      <w:pPr>
        <w:pStyle w:val="BodyText"/>
        <w:ind w:left="568"/>
      </w:pPr>
      <w:r>
        <w:rPr/>
        <w:t>Grundejerforeningen</w:t>
      </w:r>
      <w:r>
        <w:rPr>
          <w:spacing w:val="-7"/>
        </w:rPr>
        <w:t> </w:t>
      </w:r>
      <w:r>
        <w:rPr>
          <w:spacing w:val="-4"/>
        </w:rPr>
        <w:t>8732</w:t>
      </w:r>
    </w:p>
    <w:p>
      <w:pPr>
        <w:pStyle w:val="BodyText"/>
        <w:spacing w:before="88"/>
        <w:ind w:right="1131"/>
        <w:jc w:val="right"/>
      </w:pPr>
      <w:r>
        <w:rPr/>
        <w:br w:type="column"/>
      </w:r>
      <w:r>
        <w:rPr/>
        <w:t>Sagsnr.:</w:t>
      </w:r>
      <w:r>
        <w:rPr>
          <w:spacing w:val="-4"/>
        </w:rPr>
        <w:t> </w:t>
      </w:r>
      <w:r>
        <w:rPr/>
        <w:t>09.08.15-K08-2-</w:t>
      </w:r>
      <w:r>
        <w:rPr>
          <w:spacing w:val="-7"/>
        </w:rPr>
        <w:t>26</w:t>
      </w:r>
    </w:p>
    <w:p>
      <w:pPr>
        <w:pStyle w:val="BodyText"/>
        <w:spacing w:before="158"/>
        <w:ind w:right="1132"/>
        <w:jc w:val="right"/>
      </w:pPr>
      <w:r>
        <w:rPr/>
        <w:t>Dato:</w:t>
      </w:r>
      <w:r>
        <w:rPr>
          <w:spacing w:val="-3"/>
        </w:rPr>
        <w:t> </w:t>
      </w:r>
      <w:r>
        <w:rPr/>
        <w:t>27-03-</w:t>
      </w:r>
      <w:r>
        <w:rPr>
          <w:spacing w:val="-4"/>
        </w:rPr>
        <w:t>2026</w:t>
      </w:r>
    </w:p>
    <w:p>
      <w:pPr>
        <w:pStyle w:val="BodyText"/>
        <w:spacing w:after="0"/>
        <w:jc w:val="right"/>
        <w:sectPr>
          <w:type w:val="continuous"/>
          <w:pgSz w:w="11910" w:h="16840"/>
          <w:pgMar w:top="1880" w:bottom="280" w:left="850" w:right="283"/>
          <w:cols w:num="2" w:equalWidth="0">
            <w:col w:w="3228" w:space="3245"/>
            <w:col w:w="4304"/>
          </w:cols>
        </w:sectPr>
      </w:pPr>
    </w:p>
    <w:p>
      <w:pPr>
        <w:pStyle w:val="BodyText"/>
        <w:rPr>
          <w:sz w:val="24"/>
        </w:rPr>
      </w:pPr>
      <w:r>
        <w:rPr>
          <w:sz w:val="24"/>
        </w:rPr>
        <mc:AlternateContent>
          <mc:Choice Requires="wps">
            <w:drawing>
              <wp:anchor distT="0" distB="0" distL="0" distR="0" allowOverlap="1" layoutInCell="1" locked="0" behindDoc="1" simplePos="0" relativeHeight="487030272">
                <wp:simplePos x="0" y="0"/>
                <wp:positionH relativeFrom="page">
                  <wp:posOffset>3047</wp:posOffset>
                </wp:positionH>
                <wp:positionV relativeFrom="page">
                  <wp:posOffset>3047</wp:posOffset>
                </wp:positionV>
                <wp:extent cx="7557770" cy="1068959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557770" cy="10689590"/>
                          <a:chExt cx="7557770" cy="10689590"/>
                        </a:xfrm>
                      </wpg:grpSpPr>
                      <pic:pic>
                        <pic:nvPicPr>
                          <pic:cNvPr id="2" name="Image 2"/>
                          <pic:cNvPicPr/>
                        </pic:nvPicPr>
                        <pic:blipFill>
                          <a:blip r:embed="rId5" cstate="print"/>
                          <a:stretch>
                            <a:fillRect/>
                          </a:stretch>
                        </pic:blipFill>
                        <pic:spPr>
                          <a:xfrm>
                            <a:off x="0" y="0"/>
                            <a:ext cx="7557516" cy="10689336"/>
                          </a:xfrm>
                          <a:prstGeom prst="rect">
                            <a:avLst/>
                          </a:prstGeom>
                        </pic:spPr>
                      </pic:pic>
                      <pic:pic>
                        <pic:nvPicPr>
                          <pic:cNvPr id="3" name="Image 3"/>
                          <pic:cNvPicPr/>
                        </pic:nvPicPr>
                        <pic:blipFill>
                          <a:blip r:embed="rId6" cstate="print"/>
                          <a:stretch>
                            <a:fillRect/>
                          </a:stretch>
                        </pic:blipFill>
                        <pic:spPr>
                          <a:xfrm>
                            <a:off x="4195571" y="536447"/>
                            <a:ext cx="2464308" cy="361187"/>
                          </a:xfrm>
                          <a:prstGeom prst="rect">
                            <a:avLst/>
                          </a:prstGeom>
                        </pic:spPr>
                      </pic:pic>
                      <pic:pic>
                        <pic:nvPicPr>
                          <pic:cNvPr id="4" name="Image 4"/>
                          <pic:cNvPicPr/>
                        </pic:nvPicPr>
                        <pic:blipFill>
                          <a:blip r:embed="rId7" cstate="print"/>
                          <a:stretch>
                            <a:fillRect/>
                          </a:stretch>
                        </pic:blipFill>
                        <pic:spPr>
                          <a:xfrm>
                            <a:off x="915924" y="5567171"/>
                            <a:ext cx="4565904" cy="3044951"/>
                          </a:xfrm>
                          <a:prstGeom prst="rect">
                            <a:avLst/>
                          </a:prstGeom>
                        </pic:spPr>
                      </pic:pic>
                      <wps:wsp>
                        <wps:cNvPr id="5" name="Graphic 5"/>
                        <wps:cNvSpPr/>
                        <wps:spPr>
                          <a:xfrm>
                            <a:off x="911352" y="5564123"/>
                            <a:ext cx="4573905" cy="3049905"/>
                          </a:xfrm>
                          <a:custGeom>
                            <a:avLst/>
                            <a:gdLst/>
                            <a:ahLst/>
                            <a:cxnLst/>
                            <a:rect l="l" t="t" r="r" b="b"/>
                            <a:pathLst>
                              <a:path w="4573905" h="3049905">
                                <a:moveTo>
                                  <a:pt x="0" y="0"/>
                                </a:moveTo>
                                <a:lnTo>
                                  <a:pt x="4573523" y="0"/>
                                </a:lnTo>
                                <a:lnTo>
                                  <a:pt x="4573523" y="3049524"/>
                                </a:lnTo>
                                <a:lnTo>
                                  <a:pt x="0" y="3049524"/>
                                </a:lnTo>
                                <a:lnTo>
                                  <a:pt x="0" y="0"/>
                                </a:lnTo>
                                <a:close/>
                              </a:path>
                            </a:pathLst>
                          </a:custGeom>
                          <a:ln w="10668">
                            <a:solidFill>
                              <a:srgbClr val="2A2F6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pt;margin-top:.24pt;width:595.1pt;height:841.7pt;mso-position-horizontal-relative:page;mso-position-vertical-relative:page;z-index:-16286208" id="docshapegroup1" coordorigin="5,5" coordsize="11902,16834">
                <v:shape style="position:absolute;left:4;top:4;width:11902;height:16834" type="#_x0000_t75" id="docshape2" stroked="false">
                  <v:imagedata r:id="rId5" o:title=""/>
                </v:shape>
                <v:shape style="position:absolute;left:6612;top:849;width:3881;height:569" type="#_x0000_t75" id="docshape3" stroked="false">
                  <v:imagedata r:id="rId6" o:title=""/>
                </v:shape>
                <v:shape style="position:absolute;left:1447;top:8772;width:7191;height:4796" type="#_x0000_t75" id="docshape4" stroked="false">
                  <v:imagedata r:id="rId7" o:title=""/>
                </v:shape>
                <v:rect style="position:absolute;left:1440;top:8767;width:7203;height:4803" id="docshape5" filled="false" stroked="true" strokeweight=".84pt" strokecolor="#2a2f60">
                  <v:stroke dashstyle="solid"/>
                </v:rect>
                <w10:wrap type="none"/>
              </v:group>
            </w:pict>
          </mc:Fallback>
        </mc:AlternateContent>
      </w: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61"/>
        <w:rPr>
          <w:sz w:val="24"/>
        </w:rPr>
      </w:pPr>
    </w:p>
    <w:p>
      <w:pPr>
        <w:spacing w:line="276" w:lineRule="auto" w:before="0"/>
        <w:ind w:left="568" w:right="1238" w:firstLine="0"/>
        <w:jc w:val="left"/>
        <w:rPr>
          <w:b/>
          <w:sz w:val="24"/>
        </w:rPr>
      </w:pPr>
      <w:r>
        <w:rPr>
          <w:b/>
          <w:sz w:val="24"/>
        </w:rPr>
        <w:t>§</w:t>
      </w:r>
      <w:r>
        <w:rPr>
          <w:b/>
          <w:spacing w:val="-5"/>
          <w:sz w:val="24"/>
        </w:rPr>
        <w:t> </w:t>
      </w:r>
      <w:r>
        <w:rPr>
          <w:b/>
          <w:sz w:val="24"/>
        </w:rPr>
        <w:t>19</w:t>
      </w:r>
      <w:r>
        <w:rPr>
          <w:b/>
          <w:spacing w:val="-4"/>
          <w:sz w:val="24"/>
        </w:rPr>
        <w:t> </w:t>
      </w:r>
      <w:r>
        <w:rPr>
          <w:b/>
          <w:sz w:val="24"/>
        </w:rPr>
        <w:t>tilladelse</w:t>
      </w:r>
      <w:r>
        <w:rPr>
          <w:b/>
          <w:spacing w:val="-4"/>
          <w:sz w:val="24"/>
        </w:rPr>
        <w:t> </w:t>
      </w:r>
      <w:r>
        <w:rPr>
          <w:b/>
          <w:sz w:val="24"/>
        </w:rPr>
        <w:t>efter</w:t>
      </w:r>
      <w:r>
        <w:rPr>
          <w:b/>
          <w:spacing w:val="-7"/>
          <w:sz w:val="24"/>
        </w:rPr>
        <w:t> </w:t>
      </w:r>
      <w:r>
        <w:rPr>
          <w:b/>
          <w:sz w:val="24"/>
        </w:rPr>
        <w:t>miljøbeskyttelsesloven*</w:t>
      </w:r>
      <w:r>
        <w:rPr>
          <w:b/>
          <w:spacing w:val="-5"/>
          <w:sz w:val="24"/>
        </w:rPr>
        <w:t> </w:t>
      </w:r>
      <w:r>
        <w:rPr>
          <w:b/>
          <w:sz w:val="24"/>
        </w:rPr>
        <w:t>til</w:t>
      </w:r>
      <w:r>
        <w:rPr>
          <w:b/>
          <w:spacing w:val="-5"/>
          <w:sz w:val="24"/>
        </w:rPr>
        <w:t> </w:t>
      </w:r>
      <w:r>
        <w:rPr>
          <w:b/>
          <w:sz w:val="24"/>
        </w:rPr>
        <w:t>anvendelse</w:t>
      </w:r>
      <w:r>
        <w:rPr>
          <w:b/>
          <w:spacing w:val="-4"/>
          <w:sz w:val="24"/>
        </w:rPr>
        <w:t> </w:t>
      </w:r>
      <w:r>
        <w:rPr>
          <w:b/>
          <w:sz w:val="24"/>
        </w:rPr>
        <w:t>af lettere forurenet jord i klimaprojekt, N P Danmarksvej, 8732 </w:t>
      </w:r>
      <w:r>
        <w:rPr>
          <w:b/>
          <w:spacing w:val="-2"/>
          <w:sz w:val="24"/>
        </w:rPr>
        <w:t>Hovedgård</w:t>
      </w:r>
    </w:p>
    <w:p>
      <w:pPr>
        <w:pStyle w:val="BodyText"/>
        <w:spacing w:before="146"/>
        <w:rPr>
          <w:b/>
          <w:sz w:val="24"/>
        </w:rPr>
      </w:pPr>
    </w:p>
    <w:p>
      <w:pPr>
        <w:pStyle w:val="Heading3"/>
        <w:spacing w:before="0"/>
      </w:pPr>
      <w:r>
        <w:rPr>
          <w:spacing w:val="-2"/>
        </w:rPr>
        <w:t>Afgørelse</w:t>
      </w:r>
    </w:p>
    <w:p>
      <w:pPr>
        <w:spacing w:line="276" w:lineRule="auto" w:before="117"/>
        <w:ind w:left="568" w:right="1238" w:firstLine="0"/>
        <w:jc w:val="left"/>
        <w:rPr>
          <w:sz w:val="20"/>
        </w:rPr>
      </w:pPr>
      <w:r>
        <w:rPr>
          <w:sz w:val="20"/>
        </w:rPr>
        <w:t>På baggrund af ansøgning fra Rambøll Danmark A/S meddeler Horsens Kommune hermed tilladelse</w:t>
      </w:r>
      <w:r>
        <w:rPr>
          <w:spacing w:val="-1"/>
          <w:sz w:val="20"/>
        </w:rPr>
        <w:t> </w:t>
      </w:r>
      <w:r>
        <w:rPr>
          <w:sz w:val="20"/>
        </w:rPr>
        <w:t>til</w:t>
      </w:r>
      <w:r>
        <w:rPr>
          <w:spacing w:val="-2"/>
          <w:sz w:val="20"/>
        </w:rPr>
        <w:t> </w:t>
      </w:r>
      <w:r>
        <w:rPr>
          <w:sz w:val="20"/>
        </w:rPr>
        <w:t>Grundejerforeningen 8732</w:t>
      </w:r>
      <w:r>
        <w:rPr>
          <w:spacing w:val="-2"/>
          <w:sz w:val="20"/>
        </w:rPr>
        <w:t> </w:t>
      </w:r>
      <w:r>
        <w:rPr>
          <w:sz w:val="20"/>
        </w:rPr>
        <w:t>til</w:t>
      </w:r>
      <w:r>
        <w:rPr>
          <w:spacing w:val="-1"/>
          <w:sz w:val="20"/>
        </w:rPr>
        <w:t> </w:t>
      </w:r>
      <w:r>
        <w:rPr>
          <w:sz w:val="20"/>
        </w:rPr>
        <w:t>anvendelse af lettere forurenet</w:t>
      </w:r>
      <w:r>
        <w:rPr>
          <w:spacing w:val="-2"/>
          <w:sz w:val="20"/>
        </w:rPr>
        <w:t> </w:t>
      </w:r>
      <w:r>
        <w:rPr>
          <w:sz w:val="20"/>
        </w:rPr>
        <w:t>jord, opgravet i forbindelse med klimaprojektet, til etablering af mindre landskabelige forhøjninger</w:t>
      </w:r>
      <w:r>
        <w:rPr>
          <w:spacing w:val="-4"/>
          <w:sz w:val="20"/>
        </w:rPr>
        <w:t> </w:t>
      </w:r>
      <w:r>
        <w:rPr>
          <w:sz w:val="20"/>
        </w:rPr>
        <w:t>udformet</w:t>
      </w:r>
      <w:r>
        <w:rPr>
          <w:spacing w:val="-3"/>
          <w:sz w:val="20"/>
        </w:rPr>
        <w:t> </w:t>
      </w:r>
      <w:r>
        <w:rPr>
          <w:sz w:val="20"/>
        </w:rPr>
        <w:t>i</w:t>
      </w:r>
      <w:r>
        <w:rPr>
          <w:spacing w:val="-3"/>
          <w:sz w:val="20"/>
        </w:rPr>
        <w:t> </w:t>
      </w:r>
      <w:r>
        <w:rPr>
          <w:sz w:val="20"/>
        </w:rPr>
        <w:t>organiske</w:t>
      </w:r>
      <w:r>
        <w:rPr>
          <w:spacing w:val="-3"/>
          <w:sz w:val="20"/>
        </w:rPr>
        <w:t> </w:t>
      </w:r>
      <w:r>
        <w:rPr>
          <w:sz w:val="20"/>
        </w:rPr>
        <w:t>former</w:t>
      </w:r>
      <w:r>
        <w:rPr>
          <w:spacing w:val="-2"/>
          <w:sz w:val="20"/>
        </w:rPr>
        <w:t> </w:t>
      </w:r>
      <w:r>
        <w:rPr>
          <w:sz w:val="20"/>
        </w:rPr>
        <w:t>med</w:t>
      </w:r>
      <w:r>
        <w:rPr>
          <w:spacing w:val="-2"/>
          <w:sz w:val="20"/>
        </w:rPr>
        <w:t> </w:t>
      </w:r>
      <w:r>
        <w:rPr>
          <w:sz w:val="20"/>
        </w:rPr>
        <w:t>en</w:t>
      </w:r>
      <w:r>
        <w:rPr>
          <w:spacing w:val="-2"/>
          <w:sz w:val="20"/>
        </w:rPr>
        <w:t> </w:t>
      </w:r>
      <w:r>
        <w:rPr>
          <w:sz w:val="20"/>
        </w:rPr>
        <w:t>maksimal</w:t>
      </w:r>
      <w:r>
        <w:rPr>
          <w:spacing w:val="-5"/>
          <w:sz w:val="20"/>
        </w:rPr>
        <w:t> </w:t>
      </w:r>
      <w:r>
        <w:rPr>
          <w:sz w:val="20"/>
        </w:rPr>
        <w:t>højde</w:t>
      </w:r>
      <w:r>
        <w:rPr>
          <w:spacing w:val="-2"/>
          <w:sz w:val="20"/>
        </w:rPr>
        <w:t> </w:t>
      </w:r>
      <w:r>
        <w:rPr>
          <w:sz w:val="20"/>
        </w:rPr>
        <w:t>på</w:t>
      </w:r>
      <w:r>
        <w:rPr>
          <w:spacing w:val="-4"/>
          <w:sz w:val="20"/>
        </w:rPr>
        <w:t> </w:t>
      </w:r>
      <w:r>
        <w:rPr>
          <w:sz w:val="20"/>
        </w:rPr>
        <w:t>+0,5</w:t>
      </w:r>
      <w:r>
        <w:rPr>
          <w:spacing w:val="-4"/>
          <w:sz w:val="20"/>
        </w:rPr>
        <w:t> </w:t>
      </w:r>
      <w:r>
        <w:rPr>
          <w:sz w:val="20"/>
        </w:rPr>
        <w:t>m</w:t>
      </w:r>
      <w:r>
        <w:rPr>
          <w:spacing w:val="-2"/>
          <w:sz w:val="20"/>
        </w:rPr>
        <w:t> </w:t>
      </w:r>
      <w:r>
        <w:rPr>
          <w:sz w:val="20"/>
        </w:rPr>
        <w:t>som</w:t>
      </w:r>
      <w:r>
        <w:rPr>
          <w:spacing w:val="-2"/>
          <w:sz w:val="20"/>
        </w:rPr>
        <w:t> </w:t>
      </w:r>
      <w:r>
        <w:rPr>
          <w:sz w:val="20"/>
        </w:rPr>
        <w:t>led</w:t>
      </w:r>
      <w:r>
        <w:rPr>
          <w:spacing w:val="-1"/>
          <w:sz w:val="20"/>
        </w:rPr>
        <w:t> </w:t>
      </w:r>
      <w:r>
        <w:rPr>
          <w:sz w:val="20"/>
        </w:rPr>
        <w:t>i klimatilpasningsprojektet, jf. figur 1</w:t>
      </w:r>
    </w:p>
    <w:p>
      <w:pPr>
        <w:pStyle w:val="Heading4"/>
        <w:spacing w:line="276" w:lineRule="auto" w:before="201"/>
      </w:pPr>
      <w:r>
        <w:rPr/>
        <w:t>Det</w:t>
      </w:r>
      <w:r>
        <w:rPr>
          <w:spacing w:val="-4"/>
        </w:rPr>
        <w:t> </w:t>
      </w:r>
      <w:r>
        <w:rPr/>
        <w:t>bemærkes,</w:t>
      </w:r>
      <w:r>
        <w:rPr>
          <w:spacing w:val="-3"/>
        </w:rPr>
        <w:t> </w:t>
      </w:r>
      <w:r>
        <w:rPr/>
        <w:t>at</w:t>
      </w:r>
      <w:r>
        <w:rPr>
          <w:spacing w:val="-4"/>
        </w:rPr>
        <w:t> </w:t>
      </w:r>
      <w:r>
        <w:rPr/>
        <w:t>etableringen</w:t>
      </w:r>
      <w:r>
        <w:rPr>
          <w:spacing w:val="-3"/>
        </w:rPr>
        <w:t> </w:t>
      </w:r>
      <w:r>
        <w:rPr/>
        <w:t>af</w:t>
      </w:r>
      <w:r>
        <w:rPr>
          <w:spacing w:val="-5"/>
        </w:rPr>
        <w:t> </w:t>
      </w:r>
      <w:r>
        <w:rPr/>
        <w:t>forhøjningerne</w:t>
      </w:r>
      <w:r>
        <w:rPr>
          <w:spacing w:val="-3"/>
        </w:rPr>
        <w:t> </w:t>
      </w:r>
      <w:r>
        <w:rPr/>
        <w:t>også</w:t>
      </w:r>
      <w:r>
        <w:rPr>
          <w:spacing w:val="-5"/>
        </w:rPr>
        <w:t> </w:t>
      </w:r>
      <w:r>
        <w:rPr/>
        <w:t>udgør</w:t>
      </w:r>
      <w:r>
        <w:rPr>
          <w:spacing w:val="-4"/>
        </w:rPr>
        <w:t> </w:t>
      </w:r>
      <w:r>
        <w:rPr/>
        <w:t>terrænregulering</w:t>
      </w:r>
      <w:r>
        <w:rPr>
          <w:spacing w:val="-5"/>
        </w:rPr>
        <w:t> </w:t>
      </w:r>
      <w:r>
        <w:rPr/>
        <w:t>og</w:t>
      </w:r>
      <w:r>
        <w:rPr>
          <w:spacing w:val="-3"/>
        </w:rPr>
        <w:t> </w:t>
      </w:r>
      <w:r>
        <w:rPr/>
        <w:t>derfor kan kræve særskilt tilladelse. Ansøgning herom skal indsendes til kommunen.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91"/>
        <w:rPr>
          <w:sz w:val="20"/>
        </w:rPr>
      </w:pPr>
    </w:p>
    <w:p>
      <w:pPr>
        <w:spacing w:line="276" w:lineRule="auto" w:before="0"/>
        <w:ind w:left="568" w:right="1241" w:firstLine="0"/>
        <w:jc w:val="left"/>
        <w:rPr>
          <w:i/>
          <w:sz w:val="18"/>
        </w:rPr>
      </w:pPr>
      <w:r>
        <w:rPr>
          <w:i/>
          <w:color w:val="2A2F60"/>
          <w:sz w:val="18"/>
        </w:rPr>
        <w:t>Figur</w:t>
      </w:r>
      <w:r>
        <w:rPr>
          <w:i/>
          <w:color w:val="2A2F60"/>
          <w:spacing w:val="-3"/>
          <w:sz w:val="18"/>
        </w:rPr>
        <w:t> </w:t>
      </w:r>
      <w:r>
        <w:rPr>
          <w:i/>
          <w:color w:val="2A2F60"/>
          <w:sz w:val="18"/>
        </w:rPr>
        <w:t>1</w:t>
      </w:r>
      <w:r>
        <w:rPr>
          <w:i/>
          <w:color w:val="2A2F60"/>
          <w:spacing w:val="-3"/>
          <w:sz w:val="18"/>
        </w:rPr>
        <w:t> </w:t>
      </w:r>
      <w:r>
        <w:rPr>
          <w:i/>
          <w:color w:val="2A2F60"/>
          <w:sz w:val="18"/>
        </w:rPr>
        <w:t>kilde</w:t>
      </w:r>
      <w:r>
        <w:rPr>
          <w:i/>
          <w:color w:val="2A2F60"/>
          <w:spacing w:val="-3"/>
          <w:sz w:val="18"/>
        </w:rPr>
        <w:t> </w:t>
      </w:r>
      <w:r>
        <w:rPr>
          <w:i/>
          <w:color w:val="2A2F60"/>
          <w:sz w:val="18"/>
        </w:rPr>
        <w:t>Rambøll,</w:t>
      </w:r>
      <w:r>
        <w:rPr>
          <w:i/>
          <w:color w:val="2A2F60"/>
          <w:spacing w:val="-6"/>
          <w:sz w:val="18"/>
        </w:rPr>
        <w:t> </w:t>
      </w:r>
      <w:r>
        <w:rPr>
          <w:i/>
          <w:color w:val="2A2F60"/>
          <w:sz w:val="18"/>
        </w:rPr>
        <w:t>Klimatilpasningsprojekt,</w:t>
      </w:r>
      <w:r>
        <w:rPr>
          <w:i/>
          <w:color w:val="2A2F60"/>
          <w:spacing w:val="-6"/>
          <w:sz w:val="18"/>
        </w:rPr>
        <w:t> </w:t>
      </w:r>
      <w:r>
        <w:rPr>
          <w:i/>
          <w:color w:val="2A2F60"/>
          <w:sz w:val="18"/>
        </w:rPr>
        <w:t>NP</w:t>
      </w:r>
      <w:r>
        <w:rPr>
          <w:i/>
          <w:color w:val="2A2F60"/>
          <w:spacing w:val="-2"/>
          <w:sz w:val="18"/>
        </w:rPr>
        <w:t> </w:t>
      </w:r>
      <w:r>
        <w:rPr>
          <w:i/>
          <w:color w:val="2A2F60"/>
          <w:sz w:val="18"/>
        </w:rPr>
        <w:t>Danmarksvej</w:t>
      </w:r>
      <w:r>
        <w:rPr>
          <w:i/>
          <w:color w:val="2A2F60"/>
          <w:spacing w:val="-5"/>
          <w:sz w:val="18"/>
        </w:rPr>
        <w:t> </w:t>
      </w:r>
      <w:r>
        <w:rPr>
          <w:i/>
          <w:color w:val="2A2F60"/>
          <w:sz w:val="18"/>
        </w:rPr>
        <w:t>og</w:t>
      </w:r>
      <w:r>
        <w:rPr>
          <w:i/>
          <w:color w:val="2A2F60"/>
          <w:spacing w:val="-4"/>
          <w:sz w:val="18"/>
        </w:rPr>
        <w:t> </w:t>
      </w:r>
      <w:r>
        <w:rPr>
          <w:i/>
          <w:color w:val="2A2F60"/>
          <w:sz w:val="18"/>
        </w:rPr>
        <w:t>Birkevænget,</w:t>
      </w:r>
      <w:r>
        <w:rPr>
          <w:i/>
          <w:color w:val="2A2F60"/>
          <w:spacing w:val="-3"/>
          <w:sz w:val="18"/>
        </w:rPr>
        <w:t> </w:t>
      </w:r>
      <w:r>
        <w:rPr>
          <w:i/>
          <w:color w:val="2A2F60"/>
          <w:sz w:val="18"/>
        </w:rPr>
        <w:t>januar</w:t>
      </w:r>
      <w:r>
        <w:rPr>
          <w:i/>
          <w:color w:val="2A2F60"/>
          <w:spacing w:val="-3"/>
          <w:sz w:val="18"/>
        </w:rPr>
        <w:t> </w:t>
      </w:r>
      <w:r>
        <w:rPr>
          <w:i/>
          <w:color w:val="2A2F60"/>
          <w:sz w:val="18"/>
        </w:rPr>
        <w:t>2026</w:t>
      </w:r>
      <w:r>
        <w:rPr>
          <w:i/>
          <w:color w:val="2A2F60"/>
          <w:sz w:val="18"/>
        </w:rPr>
        <w:t> (bilag 1)</w:t>
      </w:r>
    </w:p>
    <w:p>
      <w:pPr>
        <w:spacing w:after="0" w:line="276" w:lineRule="auto"/>
        <w:jc w:val="left"/>
        <w:rPr>
          <w:i/>
          <w:sz w:val="18"/>
        </w:rPr>
        <w:sectPr>
          <w:type w:val="continuous"/>
          <w:pgSz w:w="11910" w:h="16840"/>
          <w:pgMar w:top="1880" w:bottom="280" w:left="850" w:right="283"/>
        </w:sectPr>
      </w:pPr>
    </w:p>
    <w:p>
      <w:pPr>
        <w:pStyle w:val="BodyText"/>
        <w:rPr>
          <w:i/>
          <w:sz w:val="20"/>
        </w:rPr>
      </w:pPr>
      <w:r>
        <w:rPr>
          <w:i/>
          <w:sz w:val="20"/>
        </w:rPr>
        <mc:AlternateContent>
          <mc:Choice Requires="wps">
            <w:drawing>
              <wp:anchor distT="0" distB="0" distL="0" distR="0" allowOverlap="1" layoutInCell="1" locked="0" behindDoc="1" simplePos="0" relativeHeight="487030784">
                <wp:simplePos x="0" y="0"/>
                <wp:positionH relativeFrom="page">
                  <wp:posOffset>3047</wp:posOffset>
                </wp:positionH>
                <wp:positionV relativeFrom="page">
                  <wp:posOffset>3047</wp:posOffset>
                </wp:positionV>
                <wp:extent cx="7557770" cy="10689590"/>
                <wp:effectExtent l="0" t="0" r="0" b="0"/>
                <wp:wrapNone/>
                <wp:docPr id="6" name="Group 6"/>
                <wp:cNvGraphicFramePr>
                  <a:graphicFrameLocks/>
                </wp:cNvGraphicFramePr>
                <a:graphic>
                  <a:graphicData uri="http://schemas.microsoft.com/office/word/2010/wordprocessingGroup">
                    <wpg:wgp>
                      <wpg:cNvPr id="6" name="Group 6"/>
                      <wpg:cNvGrpSpPr/>
                      <wpg:grpSpPr>
                        <a:xfrm>
                          <a:off x="0" y="0"/>
                          <a:ext cx="7557770" cy="10689590"/>
                          <a:chExt cx="7557770" cy="10689590"/>
                        </a:xfrm>
                      </wpg:grpSpPr>
                      <pic:pic>
                        <pic:nvPicPr>
                          <pic:cNvPr id="7" name="Image 7"/>
                          <pic:cNvPicPr/>
                        </pic:nvPicPr>
                        <pic:blipFill>
                          <a:blip r:embed="rId5" cstate="print"/>
                          <a:stretch>
                            <a:fillRect/>
                          </a:stretch>
                        </pic:blipFill>
                        <pic:spPr>
                          <a:xfrm>
                            <a:off x="0" y="0"/>
                            <a:ext cx="7557516" cy="10689336"/>
                          </a:xfrm>
                          <a:prstGeom prst="rect">
                            <a:avLst/>
                          </a:prstGeom>
                        </pic:spPr>
                      </pic:pic>
                      <pic:pic>
                        <pic:nvPicPr>
                          <pic:cNvPr id="8" name="Image 8"/>
                          <pic:cNvPicPr/>
                        </pic:nvPicPr>
                        <pic:blipFill>
                          <a:blip r:embed="rId6" cstate="print"/>
                          <a:stretch>
                            <a:fillRect/>
                          </a:stretch>
                        </pic:blipFill>
                        <pic:spPr>
                          <a:xfrm>
                            <a:off x="4195571" y="536447"/>
                            <a:ext cx="2464308" cy="361187"/>
                          </a:xfrm>
                          <a:prstGeom prst="rect">
                            <a:avLst/>
                          </a:prstGeom>
                        </pic:spPr>
                      </pic:pic>
                      <wps:wsp>
                        <wps:cNvPr id="9" name="Graphic 9"/>
                        <wps:cNvSpPr/>
                        <wps:spPr>
                          <a:xfrm>
                            <a:off x="896112" y="10280142"/>
                            <a:ext cx="3063240" cy="1270"/>
                          </a:xfrm>
                          <a:custGeom>
                            <a:avLst/>
                            <a:gdLst/>
                            <a:ahLst/>
                            <a:cxnLst/>
                            <a:rect l="l" t="t" r="r" b="b"/>
                            <a:pathLst>
                              <a:path w="3063240" h="0">
                                <a:moveTo>
                                  <a:pt x="0" y="0"/>
                                </a:moveTo>
                                <a:lnTo>
                                  <a:pt x="3063239" y="0"/>
                                </a:lnTo>
                              </a:path>
                            </a:pathLst>
                          </a:custGeom>
                          <a:ln w="1523">
                            <a:solidFill>
                              <a:srgbClr val="FEFEF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pt;margin-top:.24pt;width:595.1pt;height:841.7pt;mso-position-horizontal-relative:page;mso-position-vertical-relative:page;z-index:-16285696" id="docshapegroup6" coordorigin="5,5" coordsize="11902,16834">
                <v:shape style="position:absolute;left:4;top:4;width:11902;height:16834" type="#_x0000_t75" id="docshape7" stroked="false">
                  <v:imagedata r:id="rId5" o:title=""/>
                </v:shape>
                <v:shape style="position:absolute;left:6612;top:849;width:3881;height:569" type="#_x0000_t75" id="docshape8" stroked="false">
                  <v:imagedata r:id="rId6" o:title=""/>
                </v:shape>
                <v:line style="position:absolute" from="1416,16194" to="6240,16194" stroked="true" strokeweight=".12pt" strokecolor="#fefefe">
                  <v:stroke dashstyle="solid"/>
                </v:line>
                <w10:wrap type="none"/>
              </v:group>
            </w:pict>
          </mc:Fallback>
        </mc:AlternateContent>
      </w:r>
    </w:p>
    <w:p>
      <w:pPr>
        <w:pStyle w:val="BodyText"/>
        <w:spacing w:before="12"/>
        <w:rPr>
          <w:i/>
          <w:sz w:val="20"/>
        </w:rPr>
      </w:pPr>
    </w:p>
    <w:p>
      <w:pPr>
        <w:pStyle w:val="Heading3"/>
        <w:spacing w:before="0"/>
      </w:pPr>
      <w:r>
        <w:rPr>
          <w:spacing w:val="-2"/>
        </w:rPr>
        <w:t>Tilladelse</w:t>
      </w:r>
    </w:p>
    <w:p>
      <w:pPr>
        <w:spacing w:before="117"/>
        <w:ind w:left="568" w:right="0" w:firstLine="0"/>
        <w:jc w:val="left"/>
        <w:rPr>
          <w:i/>
          <w:sz w:val="20"/>
        </w:rPr>
      </w:pPr>
      <w:r>
        <w:rPr>
          <w:i/>
          <w:sz w:val="20"/>
          <w:u w:val="single"/>
        </w:rPr>
        <w:t>Tilladelsen</w:t>
      </w:r>
      <w:r>
        <w:rPr>
          <w:i/>
          <w:spacing w:val="-7"/>
          <w:sz w:val="20"/>
          <w:u w:val="single"/>
        </w:rPr>
        <w:t> </w:t>
      </w:r>
      <w:r>
        <w:rPr>
          <w:i/>
          <w:sz w:val="20"/>
          <w:u w:val="single"/>
        </w:rPr>
        <w:t>meddeles</w:t>
      </w:r>
      <w:r>
        <w:rPr>
          <w:i/>
          <w:spacing w:val="-6"/>
          <w:sz w:val="20"/>
          <w:u w:val="single"/>
        </w:rPr>
        <w:t> </w:t>
      </w:r>
      <w:r>
        <w:rPr>
          <w:i/>
          <w:sz w:val="20"/>
          <w:u w:val="single"/>
        </w:rPr>
        <w:t>på</w:t>
      </w:r>
      <w:r>
        <w:rPr>
          <w:i/>
          <w:spacing w:val="-9"/>
          <w:sz w:val="20"/>
          <w:u w:val="single"/>
        </w:rPr>
        <w:t> </w:t>
      </w:r>
      <w:r>
        <w:rPr>
          <w:i/>
          <w:sz w:val="20"/>
          <w:u w:val="single"/>
        </w:rPr>
        <w:t>følgende</w:t>
      </w:r>
      <w:r>
        <w:rPr>
          <w:i/>
          <w:spacing w:val="-8"/>
          <w:sz w:val="20"/>
          <w:u w:val="single"/>
        </w:rPr>
        <w:t> </w:t>
      </w:r>
      <w:r>
        <w:rPr>
          <w:i/>
          <w:spacing w:val="-2"/>
          <w:sz w:val="20"/>
          <w:u w:val="single"/>
        </w:rPr>
        <w:t>vilkår</w:t>
      </w:r>
    </w:p>
    <w:p>
      <w:pPr>
        <w:pStyle w:val="ListParagraph"/>
        <w:numPr>
          <w:ilvl w:val="0"/>
          <w:numId w:val="1"/>
        </w:numPr>
        <w:tabs>
          <w:tab w:pos="1288" w:val="left" w:leader="none"/>
        </w:tabs>
        <w:spacing w:line="276" w:lineRule="auto" w:before="237" w:after="0"/>
        <w:ind w:left="1288" w:right="1235" w:hanging="360"/>
        <w:jc w:val="left"/>
        <w:rPr>
          <w:sz w:val="20"/>
        </w:rPr>
      </w:pPr>
      <w:r>
        <w:rPr>
          <w:sz w:val="20"/>
        </w:rPr>
        <w:t>Projektet skal udføres i overensstemmelse med det fremsendte ansøgningsmateriale, herunder bilag 1 og bilag 2, som ligger til grund for denne tilladelse.</w:t>
      </w:r>
      <w:r>
        <w:rPr>
          <w:spacing w:val="-6"/>
          <w:sz w:val="20"/>
        </w:rPr>
        <w:t> </w:t>
      </w:r>
      <w:r>
        <w:rPr>
          <w:sz w:val="20"/>
        </w:rPr>
        <w:t>Ændringer</w:t>
      </w:r>
      <w:r>
        <w:rPr>
          <w:spacing w:val="-3"/>
          <w:sz w:val="20"/>
        </w:rPr>
        <w:t> </w:t>
      </w:r>
      <w:r>
        <w:rPr>
          <w:sz w:val="20"/>
        </w:rPr>
        <w:t>i</w:t>
      </w:r>
      <w:r>
        <w:rPr>
          <w:spacing w:val="-6"/>
          <w:sz w:val="20"/>
        </w:rPr>
        <w:t> </w:t>
      </w:r>
      <w:r>
        <w:rPr>
          <w:sz w:val="20"/>
        </w:rPr>
        <w:t>projektet</w:t>
      </w:r>
      <w:r>
        <w:rPr>
          <w:spacing w:val="-7"/>
          <w:sz w:val="20"/>
        </w:rPr>
        <w:t> </w:t>
      </w:r>
      <w:r>
        <w:rPr>
          <w:sz w:val="20"/>
        </w:rPr>
        <w:t>kræver</w:t>
      </w:r>
      <w:r>
        <w:rPr>
          <w:spacing w:val="-4"/>
          <w:sz w:val="20"/>
        </w:rPr>
        <w:t> </w:t>
      </w:r>
      <w:r>
        <w:rPr>
          <w:sz w:val="20"/>
        </w:rPr>
        <w:t>forudgående</w:t>
      </w:r>
      <w:r>
        <w:rPr>
          <w:spacing w:val="-4"/>
          <w:sz w:val="20"/>
        </w:rPr>
        <w:t> </w:t>
      </w:r>
      <w:r>
        <w:rPr>
          <w:sz w:val="20"/>
        </w:rPr>
        <w:t>godkendelse</w:t>
      </w:r>
      <w:r>
        <w:rPr>
          <w:spacing w:val="-3"/>
          <w:sz w:val="20"/>
        </w:rPr>
        <w:t> </w:t>
      </w:r>
      <w:r>
        <w:rPr>
          <w:sz w:val="20"/>
        </w:rPr>
        <w:t>fra</w:t>
      </w:r>
      <w:r>
        <w:rPr>
          <w:spacing w:val="-6"/>
          <w:sz w:val="20"/>
        </w:rPr>
        <w:t> </w:t>
      </w:r>
      <w:r>
        <w:rPr>
          <w:sz w:val="20"/>
        </w:rPr>
        <w:t>kommunen.</w:t>
      </w:r>
    </w:p>
    <w:p>
      <w:pPr>
        <w:pStyle w:val="BodyText"/>
        <w:spacing w:before="36"/>
        <w:rPr>
          <w:sz w:val="20"/>
        </w:rPr>
      </w:pPr>
    </w:p>
    <w:p>
      <w:pPr>
        <w:pStyle w:val="ListParagraph"/>
        <w:numPr>
          <w:ilvl w:val="0"/>
          <w:numId w:val="1"/>
        </w:numPr>
        <w:tabs>
          <w:tab w:pos="1288" w:val="left" w:leader="none"/>
        </w:tabs>
        <w:spacing w:line="276" w:lineRule="auto" w:before="0" w:after="0"/>
        <w:ind w:left="1288" w:right="1337" w:hanging="360"/>
        <w:jc w:val="left"/>
        <w:rPr>
          <w:sz w:val="20"/>
        </w:rPr>
      </w:pPr>
      <w:r>
        <w:rPr>
          <w:sz w:val="20"/>
        </w:rPr>
        <w:t>Der</w:t>
      </w:r>
      <w:r>
        <w:rPr>
          <w:spacing w:val="-2"/>
          <w:sz w:val="20"/>
        </w:rPr>
        <w:t> </w:t>
      </w:r>
      <w:r>
        <w:rPr>
          <w:sz w:val="20"/>
        </w:rPr>
        <w:t>må</w:t>
      </w:r>
      <w:r>
        <w:rPr>
          <w:spacing w:val="-4"/>
          <w:sz w:val="20"/>
        </w:rPr>
        <w:t> </w:t>
      </w:r>
      <w:r>
        <w:rPr>
          <w:sz w:val="20"/>
        </w:rPr>
        <w:t>ikke</w:t>
      </w:r>
      <w:r>
        <w:rPr>
          <w:spacing w:val="-3"/>
          <w:sz w:val="20"/>
        </w:rPr>
        <w:t> </w:t>
      </w:r>
      <w:r>
        <w:rPr>
          <w:sz w:val="20"/>
        </w:rPr>
        <w:t>tilføres</w:t>
      </w:r>
      <w:r>
        <w:rPr>
          <w:spacing w:val="-2"/>
          <w:sz w:val="20"/>
        </w:rPr>
        <w:t> </w:t>
      </w:r>
      <w:r>
        <w:rPr>
          <w:sz w:val="20"/>
        </w:rPr>
        <w:t>anden</w:t>
      </w:r>
      <w:r>
        <w:rPr>
          <w:spacing w:val="-2"/>
          <w:sz w:val="20"/>
        </w:rPr>
        <w:t> </w:t>
      </w:r>
      <w:r>
        <w:rPr>
          <w:sz w:val="20"/>
        </w:rPr>
        <w:t>jord,</w:t>
      </w:r>
      <w:r>
        <w:rPr>
          <w:spacing w:val="-2"/>
          <w:sz w:val="20"/>
        </w:rPr>
        <w:t> </w:t>
      </w:r>
      <w:r>
        <w:rPr>
          <w:sz w:val="20"/>
        </w:rPr>
        <w:t>affald</w:t>
      </w:r>
      <w:r>
        <w:rPr>
          <w:spacing w:val="-4"/>
          <w:sz w:val="20"/>
        </w:rPr>
        <w:t> </w:t>
      </w:r>
      <w:r>
        <w:rPr>
          <w:sz w:val="20"/>
        </w:rPr>
        <w:t>eller</w:t>
      </w:r>
      <w:r>
        <w:rPr>
          <w:spacing w:val="-2"/>
          <w:sz w:val="20"/>
        </w:rPr>
        <w:t> </w:t>
      </w:r>
      <w:r>
        <w:rPr>
          <w:sz w:val="20"/>
        </w:rPr>
        <w:t>øvrige</w:t>
      </w:r>
      <w:r>
        <w:rPr>
          <w:spacing w:val="-7"/>
          <w:sz w:val="20"/>
        </w:rPr>
        <w:t> </w:t>
      </w:r>
      <w:r>
        <w:rPr>
          <w:sz w:val="20"/>
        </w:rPr>
        <w:t>materialer</w:t>
      </w:r>
      <w:r>
        <w:rPr>
          <w:spacing w:val="-2"/>
          <w:sz w:val="20"/>
        </w:rPr>
        <w:t> </w:t>
      </w:r>
      <w:r>
        <w:rPr>
          <w:sz w:val="20"/>
        </w:rPr>
        <w:t>end</w:t>
      </w:r>
      <w:r>
        <w:rPr>
          <w:spacing w:val="-2"/>
          <w:sz w:val="20"/>
        </w:rPr>
        <w:t> </w:t>
      </w:r>
      <w:r>
        <w:rPr>
          <w:sz w:val="20"/>
        </w:rPr>
        <w:t>jord</w:t>
      </w:r>
      <w:r>
        <w:rPr>
          <w:spacing w:val="-2"/>
          <w:sz w:val="20"/>
        </w:rPr>
        <w:t> </w:t>
      </w:r>
      <w:r>
        <w:rPr>
          <w:sz w:val="20"/>
        </w:rPr>
        <w:t>opgravet</w:t>
      </w:r>
      <w:r>
        <w:rPr>
          <w:spacing w:val="-2"/>
          <w:sz w:val="20"/>
        </w:rPr>
        <w:t> </w:t>
      </w:r>
      <w:r>
        <w:rPr>
          <w:sz w:val="20"/>
        </w:rPr>
        <w:t>i forbindelse med det ansøgte klimatilpasningsprojekt, medmindre andet er aftalt og godkendt af miljømyndigheden forud for tilførsel.</w:t>
      </w:r>
    </w:p>
    <w:p>
      <w:pPr>
        <w:spacing w:line="276" w:lineRule="auto" w:before="0"/>
        <w:ind w:left="1288" w:right="1238" w:firstLine="0"/>
        <w:jc w:val="left"/>
        <w:rPr>
          <w:sz w:val="20"/>
        </w:rPr>
      </w:pPr>
      <w:r>
        <w:rPr>
          <w:sz w:val="20"/>
        </w:rPr>
        <w:t>Den</w:t>
      </w:r>
      <w:r>
        <w:rPr>
          <w:spacing w:val="-2"/>
          <w:sz w:val="20"/>
        </w:rPr>
        <w:t> </w:t>
      </w:r>
      <w:r>
        <w:rPr>
          <w:sz w:val="20"/>
        </w:rPr>
        <w:t>samlede</w:t>
      </w:r>
      <w:r>
        <w:rPr>
          <w:spacing w:val="-4"/>
          <w:sz w:val="20"/>
        </w:rPr>
        <w:t> </w:t>
      </w:r>
      <w:r>
        <w:rPr>
          <w:sz w:val="20"/>
        </w:rPr>
        <w:t>mængde</w:t>
      </w:r>
      <w:r>
        <w:rPr>
          <w:spacing w:val="-5"/>
          <w:sz w:val="20"/>
        </w:rPr>
        <w:t> </w:t>
      </w:r>
      <w:r>
        <w:rPr>
          <w:sz w:val="20"/>
        </w:rPr>
        <w:t>jord,</w:t>
      </w:r>
      <w:r>
        <w:rPr>
          <w:spacing w:val="-5"/>
          <w:sz w:val="20"/>
        </w:rPr>
        <w:t> </w:t>
      </w:r>
      <w:r>
        <w:rPr>
          <w:sz w:val="20"/>
        </w:rPr>
        <w:t>der</w:t>
      </w:r>
      <w:r>
        <w:rPr>
          <w:spacing w:val="-3"/>
          <w:sz w:val="20"/>
        </w:rPr>
        <w:t> </w:t>
      </w:r>
      <w:r>
        <w:rPr>
          <w:sz w:val="20"/>
        </w:rPr>
        <w:t>indbygges</w:t>
      </w:r>
      <w:r>
        <w:rPr>
          <w:spacing w:val="-3"/>
          <w:sz w:val="20"/>
        </w:rPr>
        <w:t> </w:t>
      </w:r>
      <w:r>
        <w:rPr>
          <w:sz w:val="20"/>
        </w:rPr>
        <w:t>i</w:t>
      </w:r>
      <w:r>
        <w:rPr>
          <w:spacing w:val="-3"/>
          <w:sz w:val="20"/>
        </w:rPr>
        <w:t> </w:t>
      </w:r>
      <w:r>
        <w:rPr>
          <w:sz w:val="20"/>
        </w:rPr>
        <w:t>de</w:t>
      </w:r>
      <w:r>
        <w:rPr>
          <w:spacing w:val="-4"/>
          <w:sz w:val="20"/>
        </w:rPr>
        <w:t> </w:t>
      </w:r>
      <w:r>
        <w:rPr>
          <w:sz w:val="20"/>
        </w:rPr>
        <w:t>landskabelige</w:t>
      </w:r>
      <w:r>
        <w:rPr>
          <w:spacing w:val="-3"/>
          <w:sz w:val="20"/>
        </w:rPr>
        <w:t> </w:t>
      </w:r>
      <w:r>
        <w:rPr>
          <w:sz w:val="20"/>
        </w:rPr>
        <w:t>forhøjninger,</w:t>
      </w:r>
      <w:r>
        <w:rPr>
          <w:spacing w:val="-3"/>
          <w:sz w:val="20"/>
        </w:rPr>
        <w:t> </w:t>
      </w:r>
      <w:r>
        <w:rPr>
          <w:sz w:val="20"/>
        </w:rPr>
        <w:t>må ikke overstige 225 m³.</w:t>
      </w:r>
    </w:p>
    <w:p>
      <w:pPr>
        <w:pStyle w:val="BodyText"/>
        <w:spacing w:before="35"/>
        <w:rPr>
          <w:sz w:val="20"/>
        </w:rPr>
      </w:pPr>
    </w:p>
    <w:p>
      <w:pPr>
        <w:pStyle w:val="ListParagraph"/>
        <w:numPr>
          <w:ilvl w:val="0"/>
          <w:numId w:val="1"/>
        </w:numPr>
        <w:tabs>
          <w:tab w:pos="1288" w:val="left" w:leader="none"/>
        </w:tabs>
        <w:spacing w:line="278" w:lineRule="auto" w:before="0" w:after="0"/>
        <w:ind w:left="1288" w:right="1892" w:hanging="360"/>
        <w:jc w:val="left"/>
        <w:rPr>
          <w:sz w:val="20"/>
        </w:rPr>
      </w:pPr>
      <w:r>
        <w:rPr>
          <w:sz w:val="20"/>
        </w:rPr>
        <w:t>De</w:t>
      </w:r>
      <w:r>
        <w:rPr>
          <w:spacing w:val="-4"/>
          <w:sz w:val="20"/>
        </w:rPr>
        <w:t> </w:t>
      </w:r>
      <w:r>
        <w:rPr>
          <w:sz w:val="20"/>
        </w:rPr>
        <w:t>landskabelige</w:t>
      </w:r>
      <w:r>
        <w:rPr>
          <w:spacing w:val="-5"/>
          <w:sz w:val="20"/>
        </w:rPr>
        <w:t> </w:t>
      </w:r>
      <w:r>
        <w:rPr>
          <w:sz w:val="20"/>
        </w:rPr>
        <w:t>forhøjningers</w:t>
      </w:r>
      <w:r>
        <w:rPr>
          <w:spacing w:val="-8"/>
          <w:sz w:val="20"/>
        </w:rPr>
        <w:t> </w:t>
      </w:r>
      <w:r>
        <w:rPr>
          <w:sz w:val="20"/>
        </w:rPr>
        <w:t>placering,</w:t>
      </w:r>
      <w:r>
        <w:rPr>
          <w:spacing w:val="-5"/>
          <w:sz w:val="20"/>
        </w:rPr>
        <w:t> </w:t>
      </w:r>
      <w:r>
        <w:rPr>
          <w:sz w:val="20"/>
        </w:rPr>
        <w:t>udstrækning</w:t>
      </w:r>
      <w:r>
        <w:rPr>
          <w:spacing w:val="-7"/>
          <w:sz w:val="20"/>
        </w:rPr>
        <w:t> </w:t>
      </w:r>
      <w:r>
        <w:rPr>
          <w:sz w:val="20"/>
        </w:rPr>
        <w:t>og</w:t>
      </w:r>
      <w:r>
        <w:rPr>
          <w:spacing w:val="-3"/>
          <w:sz w:val="20"/>
        </w:rPr>
        <w:t> </w:t>
      </w:r>
      <w:r>
        <w:rPr>
          <w:sz w:val="20"/>
        </w:rPr>
        <w:t>dimensioner</w:t>
      </w:r>
      <w:r>
        <w:rPr>
          <w:spacing w:val="-3"/>
          <w:sz w:val="20"/>
        </w:rPr>
        <w:t> </w:t>
      </w:r>
      <w:r>
        <w:rPr>
          <w:sz w:val="20"/>
        </w:rPr>
        <w:t>skal udføres som beskrevet i ansøgningsmaterialet.</w:t>
      </w:r>
    </w:p>
    <w:p>
      <w:pPr>
        <w:pStyle w:val="BodyText"/>
        <w:spacing w:before="33"/>
        <w:rPr>
          <w:sz w:val="20"/>
        </w:rPr>
      </w:pPr>
    </w:p>
    <w:p>
      <w:pPr>
        <w:pStyle w:val="ListParagraph"/>
        <w:numPr>
          <w:ilvl w:val="0"/>
          <w:numId w:val="1"/>
        </w:numPr>
        <w:tabs>
          <w:tab w:pos="1288" w:val="left" w:leader="none"/>
        </w:tabs>
        <w:spacing w:line="276" w:lineRule="auto" w:before="0" w:after="0"/>
        <w:ind w:left="1288" w:right="1627" w:hanging="360"/>
        <w:jc w:val="left"/>
        <w:rPr>
          <w:sz w:val="20"/>
        </w:rPr>
      </w:pPr>
      <w:r>
        <w:rPr>
          <w:sz w:val="20"/>
        </w:rPr>
        <w:t>De</w:t>
      </w:r>
      <w:r>
        <w:rPr>
          <w:spacing w:val="-4"/>
          <w:sz w:val="20"/>
        </w:rPr>
        <w:t> </w:t>
      </w:r>
      <w:r>
        <w:rPr>
          <w:sz w:val="20"/>
        </w:rPr>
        <w:t>etablerede</w:t>
      </w:r>
      <w:r>
        <w:rPr>
          <w:spacing w:val="-4"/>
          <w:sz w:val="20"/>
        </w:rPr>
        <w:t> </w:t>
      </w:r>
      <w:r>
        <w:rPr>
          <w:sz w:val="20"/>
        </w:rPr>
        <w:t>landskabelige</w:t>
      </w:r>
      <w:r>
        <w:rPr>
          <w:spacing w:val="-5"/>
          <w:sz w:val="20"/>
        </w:rPr>
        <w:t> </w:t>
      </w:r>
      <w:r>
        <w:rPr>
          <w:sz w:val="20"/>
        </w:rPr>
        <w:t>forhøjninger</w:t>
      </w:r>
      <w:r>
        <w:rPr>
          <w:spacing w:val="-3"/>
          <w:sz w:val="20"/>
        </w:rPr>
        <w:t> </w:t>
      </w:r>
      <w:r>
        <w:rPr>
          <w:sz w:val="20"/>
        </w:rPr>
        <w:t>skal</w:t>
      </w:r>
      <w:r>
        <w:rPr>
          <w:spacing w:val="-7"/>
          <w:sz w:val="20"/>
        </w:rPr>
        <w:t> </w:t>
      </w:r>
      <w:r>
        <w:rPr>
          <w:sz w:val="20"/>
        </w:rPr>
        <w:t>afsluttes</w:t>
      </w:r>
      <w:r>
        <w:rPr>
          <w:spacing w:val="-4"/>
          <w:sz w:val="20"/>
        </w:rPr>
        <w:t> </w:t>
      </w:r>
      <w:r>
        <w:rPr>
          <w:sz w:val="20"/>
        </w:rPr>
        <w:t>med</w:t>
      </w:r>
      <w:r>
        <w:rPr>
          <w:spacing w:val="-5"/>
          <w:sz w:val="20"/>
        </w:rPr>
        <w:t> </w:t>
      </w:r>
      <w:r>
        <w:rPr>
          <w:sz w:val="20"/>
        </w:rPr>
        <w:t>minimum</w:t>
      </w:r>
      <w:r>
        <w:rPr>
          <w:spacing w:val="-4"/>
          <w:sz w:val="20"/>
        </w:rPr>
        <w:t> </w:t>
      </w:r>
      <w:r>
        <w:rPr>
          <w:sz w:val="20"/>
        </w:rPr>
        <w:t>0,20</w:t>
      </w:r>
      <w:r>
        <w:rPr>
          <w:spacing w:val="-4"/>
          <w:sz w:val="20"/>
        </w:rPr>
        <w:t> </w:t>
      </w:r>
      <w:r>
        <w:rPr>
          <w:sz w:val="20"/>
        </w:rPr>
        <w:t>m dokumenteret uforurenet jord egnet som vækstlag.</w:t>
      </w:r>
    </w:p>
    <w:p>
      <w:pPr>
        <w:spacing w:line="276" w:lineRule="auto" w:before="0"/>
        <w:ind w:left="1288" w:right="1238" w:firstLine="0"/>
        <w:jc w:val="left"/>
        <w:rPr>
          <w:sz w:val="20"/>
        </w:rPr>
      </w:pPr>
      <w:r>
        <w:rPr>
          <w:sz w:val="20"/>
        </w:rPr>
        <w:t>Dokumentation</w:t>
      </w:r>
      <w:r>
        <w:rPr>
          <w:spacing w:val="-3"/>
          <w:sz w:val="20"/>
        </w:rPr>
        <w:t> </w:t>
      </w:r>
      <w:r>
        <w:rPr>
          <w:sz w:val="20"/>
        </w:rPr>
        <w:t>for</w:t>
      </w:r>
      <w:r>
        <w:rPr>
          <w:spacing w:val="-5"/>
          <w:sz w:val="20"/>
        </w:rPr>
        <w:t> </w:t>
      </w:r>
      <w:r>
        <w:rPr>
          <w:sz w:val="20"/>
        </w:rPr>
        <w:t>at</w:t>
      </w:r>
      <w:r>
        <w:rPr>
          <w:spacing w:val="-5"/>
          <w:sz w:val="20"/>
        </w:rPr>
        <w:t> </w:t>
      </w:r>
      <w:r>
        <w:rPr>
          <w:sz w:val="20"/>
        </w:rPr>
        <w:t>jorden</w:t>
      </w:r>
      <w:r>
        <w:rPr>
          <w:spacing w:val="-3"/>
          <w:sz w:val="20"/>
        </w:rPr>
        <w:t> </w:t>
      </w:r>
      <w:r>
        <w:rPr>
          <w:sz w:val="20"/>
        </w:rPr>
        <w:t>er</w:t>
      </w:r>
      <w:r>
        <w:rPr>
          <w:spacing w:val="-2"/>
          <w:sz w:val="20"/>
        </w:rPr>
        <w:t> </w:t>
      </w:r>
      <w:r>
        <w:rPr>
          <w:sz w:val="20"/>
        </w:rPr>
        <w:t>ren</w:t>
      </w:r>
      <w:r>
        <w:rPr>
          <w:spacing w:val="-2"/>
          <w:sz w:val="20"/>
        </w:rPr>
        <w:t> </w:t>
      </w:r>
      <w:r>
        <w:rPr>
          <w:sz w:val="20"/>
        </w:rPr>
        <w:t>skal</w:t>
      </w:r>
      <w:r>
        <w:rPr>
          <w:spacing w:val="-4"/>
          <w:sz w:val="20"/>
        </w:rPr>
        <w:t> </w:t>
      </w:r>
      <w:r>
        <w:rPr>
          <w:sz w:val="20"/>
        </w:rPr>
        <w:t>kunne</w:t>
      </w:r>
      <w:r>
        <w:rPr>
          <w:spacing w:val="-3"/>
          <w:sz w:val="20"/>
        </w:rPr>
        <w:t> </w:t>
      </w:r>
      <w:r>
        <w:rPr>
          <w:sz w:val="20"/>
        </w:rPr>
        <w:t>forevises</w:t>
      </w:r>
      <w:r>
        <w:rPr>
          <w:spacing w:val="-3"/>
          <w:sz w:val="20"/>
        </w:rPr>
        <w:t> </w:t>
      </w:r>
      <w:r>
        <w:rPr>
          <w:sz w:val="20"/>
        </w:rPr>
        <w:t>på</w:t>
      </w:r>
      <w:r>
        <w:rPr>
          <w:spacing w:val="-5"/>
          <w:sz w:val="20"/>
        </w:rPr>
        <w:t> </w:t>
      </w:r>
      <w:r>
        <w:rPr>
          <w:sz w:val="20"/>
        </w:rPr>
        <w:t>miljømyndighedens </w:t>
      </w:r>
      <w:r>
        <w:rPr>
          <w:spacing w:val="-2"/>
          <w:sz w:val="20"/>
        </w:rPr>
        <w:t>forlangende.</w:t>
      </w:r>
    </w:p>
    <w:p>
      <w:pPr>
        <w:spacing w:line="276" w:lineRule="auto" w:before="0"/>
        <w:ind w:left="1288" w:right="1238" w:firstLine="0"/>
        <w:jc w:val="left"/>
        <w:rPr>
          <w:sz w:val="20"/>
        </w:rPr>
      </w:pPr>
      <w:r>
        <w:rPr>
          <w:sz w:val="20"/>
        </w:rPr>
        <w:t>Overfladen skal senest første vækstsæson efter færdigetablering tilsås eller beplantes</w:t>
      </w:r>
      <w:r>
        <w:rPr>
          <w:spacing w:val="-6"/>
          <w:sz w:val="20"/>
        </w:rPr>
        <w:t> </w:t>
      </w:r>
      <w:r>
        <w:rPr>
          <w:sz w:val="20"/>
        </w:rPr>
        <w:t>med</w:t>
      </w:r>
      <w:r>
        <w:rPr>
          <w:spacing w:val="-4"/>
          <w:sz w:val="20"/>
        </w:rPr>
        <w:t> </w:t>
      </w:r>
      <w:r>
        <w:rPr>
          <w:sz w:val="20"/>
        </w:rPr>
        <w:t>vedvarende</w:t>
      </w:r>
      <w:r>
        <w:rPr>
          <w:spacing w:val="-6"/>
          <w:sz w:val="20"/>
        </w:rPr>
        <w:t> </w:t>
      </w:r>
      <w:r>
        <w:rPr>
          <w:sz w:val="20"/>
        </w:rPr>
        <w:t>vegetation.</w:t>
      </w:r>
      <w:r>
        <w:rPr>
          <w:spacing w:val="-8"/>
          <w:sz w:val="20"/>
        </w:rPr>
        <w:t> </w:t>
      </w:r>
      <w:r>
        <w:rPr>
          <w:sz w:val="20"/>
        </w:rPr>
        <w:t>Vegetationsdækket</w:t>
      </w:r>
      <w:r>
        <w:rPr>
          <w:spacing w:val="-4"/>
          <w:sz w:val="20"/>
        </w:rPr>
        <w:t> </w:t>
      </w:r>
      <w:r>
        <w:rPr>
          <w:sz w:val="20"/>
        </w:rPr>
        <w:t>skal</w:t>
      </w:r>
      <w:r>
        <w:rPr>
          <w:spacing w:val="-4"/>
          <w:sz w:val="20"/>
        </w:rPr>
        <w:t> </w:t>
      </w:r>
      <w:r>
        <w:rPr>
          <w:sz w:val="20"/>
        </w:rPr>
        <w:t>vedligeholdes,</w:t>
      </w:r>
      <w:r>
        <w:rPr>
          <w:spacing w:val="-6"/>
          <w:sz w:val="20"/>
        </w:rPr>
        <w:t> </w:t>
      </w:r>
      <w:r>
        <w:rPr>
          <w:sz w:val="20"/>
        </w:rPr>
        <w:t>så overfladen til enhver tid fremstår stabil og beskyttet mod erosion og </w:t>
      </w:r>
      <w:r>
        <w:rPr>
          <w:spacing w:val="-2"/>
          <w:sz w:val="20"/>
        </w:rPr>
        <w:t>støvdannelse.</w:t>
      </w:r>
    </w:p>
    <w:p>
      <w:pPr>
        <w:spacing w:line="278" w:lineRule="auto" w:before="0"/>
        <w:ind w:left="1288" w:right="1238" w:firstLine="0"/>
        <w:jc w:val="left"/>
        <w:rPr>
          <w:sz w:val="20"/>
        </w:rPr>
      </w:pPr>
      <w:r>
        <w:rPr>
          <w:sz w:val="20"/>
        </w:rPr>
        <w:t>Såfremt</w:t>
      </w:r>
      <w:r>
        <w:rPr>
          <w:spacing w:val="-6"/>
          <w:sz w:val="20"/>
        </w:rPr>
        <w:t> </w:t>
      </w:r>
      <w:r>
        <w:rPr>
          <w:sz w:val="20"/>
        </w:rPr>
        <w:t>vegetationsdækket</w:t>
      </w:r>
      <w:r>
        <w:rPr>
          <w:spacing w:val="-6"/>
          <w:sz w:val="20"/>
        </w:rPr>
        <w:t> </w:t>
      </w:r>
      <w:r>
        <w:rPr>
          <w:sz w:val="20"/>
        </w:rPr>
        <w:t>beskadiges</w:t>
      </w:r>
      <w:r>
        <w:rPr>
          <w:spacing w:val="-3"/>
          <w:sz w:val="20"/>
        </w:rPr>
        <w:t> </w:t>
      </w:r>
      <w:r>
        <w:rPr>
          <w:sz w:val="20"/>
        </w:rPr>
        <w:t>eller</w:t>
      </w:r>
      <w:r>
        <w:rPr>
          <w:spacing w:val="-4"/>
          <w:sz w:val="20"/>
        </w:rPr>
        <w:t> </w:t>
      </w:r>
      <w:r>
        <w:rPr>
          <w:sz w:val="20"/>
        </w:rPr>
        <w:t>borteroderes,</w:t>
      </w:r>
      <w:r>
        <w:rPr>
          <w:spacing w:val="-7"/>
          <w:sz w:val="20"/>
        </w:rPr>
        <w:t> </w:t>
      </w:r>
      <w:r>
        <w:rPr>
          <w:sz w:val="20"/>
        </w:rPr>
        <w:t>skal</w:t>
      </w:r>
      <w:r>
        <w:rPr>
          <w:spacing w:val="-6"/>
          <w:sz w:val="20"/>
        </w:rPr>
        <w:t> </w:t>
      </w:r>
      <w:r>
        <w:rPr>
          <w:sz w:val="20"/>
        </w:rPr>
        <w:t>retablering</w:t>
      </w:r>
      <w:r>
        <w:rPr>
          <w:spacing w:val="-7"/>
          <w:sz w:val="20"/>
        </w:rPr>
        <w:t> </w:t>
      </w:r>
      <w:r>
        <w:rPr>
          <w:sz w:val="20"/>
        </w:rPr>
        <w:t>ske uden unødigt ophold.</w:t>
      </w:r>
    </w:p>
    <w:p>
      <w:pPr>
        <w:spacing w:before="195"/>
        <w:ind w:left="568" w:right="0" w:firstLine="0"/>
        <w:jc w:val="left"/>
        <w:rPr>
          <w:sz w:val="20"/>
        </w:rPr>
      </w:pPr>
      <w:r>
        <w:rPr>
          <w:sz w:val="20"/>
          <w:u w:val="single"/>
        </w:rPr>
        <w:t>Øvrige</w:t>
      </w:r>
      <w:r>
        <w:rPr>
          <w:spacing w:val="-10"/>
          <w:sz w:val="20"/>
          <w:u w:val="single"/>
        </w:rPr>
        <w:t> </w:t>
      </w:r>
      <w:r>
        <w:rPr>
          <w:sz w:val="20"/>
          <w:u w:val="single"/>
        </w:rPr>
        <w:t>opmærksomhed</w:t>
      </w:r>
      <w:r>
        <w:rPr>
          <w:spacing w:val="-10"/>
          <w:sz w:val="20"/>
          <w:u w:val="single"/>
        </w:rPr>
        <w:t> </w:t>
      </w:r>
      <w:r>
        <w:rPr>
          <w:spacing w:val="-2"/>
          <w:sz w:val="20"/>
          <w:u w:val="single"/>
        </w:rPr>
        <w:t>punkter</w:t>
      </w:r>
    </w:p>
    <w:p>
      <w:pPr>
        <w:pStyle w:val="BodyText"/>
        <w:spacing w:before="6"/>
        <w:rPr>
          <w:sz w:val="20"/>
        </w:rPr>
      </w:pPr>
    </w:p>
    <w:p>
      <w:pPr>
        <w:pStyle w:val="ListParagraph"/>
        <w:numPr>
          <w:ilvl w:val="1"/>
          <w:numId w:val="1"/>
        </w:numPr>
        <w:tabs>
          <w:tab w:pos="1288" w:val="left" w:leader="none"/>
        </w:tabs>
        <w:spacing w:line="240" w:lineRule="auto" w:before="0" w:after="0"/>
        <w:ind w:left="1288" w:right="0" w:hanging="360"/>
        <w:jc w:val="left"/>
        <w:rPr>
          <w:sz w:val="20"/>
        </w:rPr>
      </w:pPr>
      <w:r>
        <w:rPr>
          <w:sz w:val="20"/>
        </w:rPr>
        <w:t>Ændringer</w:t>
      </w:r>
      <w:r>
        <w:rPr>
          <w:spacing w:val="-6"/>
          <w:sz w:val="20"/>
        </w:rPr>
        <w:t> </w:t>
      </w:r>
      <w:r>
        <w:rPr>
          <w:sz w:val="20"/>
        </w:rPr>
        <w:t>i</w:t>
      </w:r>
      <w:r>
        <w:rPr>
          <w:spacing w:val="-7"/>
          <w:sz w:val="20"/>
        </w:rPr>
        <w:t> </w:t>
      </w:r>
      <w:r>
        <w:rPr>
          <w:sz w:val="20"/>
        </w:rPr>
        <w:t>det</w:t>
      </w:r>
      <w:r>
        <w:rPr>
          <w:spacing w:val="-4"/>
          <w:sz w:val="20"/>
        </w:rPr>
        <w:t> </w:t>
      </w:r>
      <w:r>
        <w:rPr>
          <w:sz w:val="20"/>
        </w:rPr>
        <w:t>ansøgte</w:t>
      </w:r>
      <w:r>
        <w:rPr>
          <w:spacing w:val="-7"/>
          <w:sz w:val="20"/>
        </w:rPr>
        <w:t> </w:t>
      </w:r>
      <w:r>
        <w:rPr>
          <w:sz w:val="20"/>
        </w:rPr>
        <w:t>kræver</w:t>
      </w:r>
      <w:r>
        <w:rPr>
          <w:spacing w:val="-5"/>
          <w:sz w:val="20"/>
        </w:rPr>
        <w:t> </w:t>
      </w:r>
      <w:r>
        <w:rPr>
          <w:sz w:val="20"/>
        </w:rPr>
        <w:t>forudgående</w:t>
      </w:r>
      <w:r>
        <w:rPr>
          <w:spacing w:val="-5"/>
          <w:sz w:val="20"/>
        </w:rPr>
        <w:t> </w:t>
      </w:r>
      <w:r>
        <w:rPr>
          <w:sz w:val="20"/>
        </w:rPr>
        <w:t>godkendelse</w:t>
      </w:r>
      <w:r>
        <w:rPr>
          <w:spacing w:val="-7"/>
          <w:sz w:val="20"/>
        </w:rPr>
        <w:t> </w:t>
      </w:r>
      <w:r>
        <w:rPr>
          <w:sz w:val="20"/>
        </w:rPr>
        <w:t>fra</w:t>
      </w:r>
      <w:r>
        <w:rPr>
          <w:spacing w:val="-7"/>
          <w:sz w:val="20"/>
        </w:rPr>
        <w:t> </w:t>
      </w:r>
      <w:r>
        <w:rPr>
          <w:spacing w:val="-2"/>
          <w:sz w:val="20"/>
        </w:rPr>
        <w:t>kommunen.</w:t>
      </w:r>
    </w:p>
    <w:p>
      <w:pPr>
        <w:pStyle w:val="BodyText"/>
        <w:spacing w:before="83"/>
        <w:rPr>
          <w:sz w:val="20"/>
        </w:rPr>
      </w:pPr>
    </w:p>
    <w:p>
      <w:pPr>
        <w:pStyle w:val="ListParagraph"/>
        <w:numPr>
          <w:ilvl w:val="1"/>
          <w:numId w:val="1"/>
        </w:numPr>
        <w:tabs>
          <w:tab w:pos="1288" w:val="left" w:leader="none"/>
        </w:tabs>
        <w:spacing w:line="273" w:lineRule="auto" w:before="1" w:after="0"/>
        <w:ind w:left="1288" w:right="1515" w:hanging="360"/>
        <w:jc w:val="left"/>
        <w:rPr>
          <w:sz w:val="20"/>
        </w:rPr>
      </w:pPr>
      <w:r>
        <w:rPr>
          <w:sz w:val="20"/>
        </w:rPr>
        <w:t>Tilladelser</w:t>
      </w:r>
      <w:r>
        <w:rPr>
          <w:spacing w:val="-4"/>
          <w:sz w:val="20"/>
        </w:rPr>
        <w:t> </w:t>
      </w:r>
      <w:r>
        <w:rPr>
          <w:sz w:val="20"/>
        </w:rPr>
        <w:t>meddelt</w:t>
      </w:r>
      <w:r>
        <w:rPr>
          <w:spacing w:val="-4"/>
          <w:sz w:val="20"/>
        </w:rPr>
        <w:t> </w:t>
      </w:r>
      <w:r>
        <w:rPr>
          <w:sz w:val="20"/>
        </w:rPr>
        <w:t>efter</w:t>
      </w:r>
      <w:r>
        <w:rPr>
          <w:spacing w:val="-3"/>
          <w:sz w:val="20"/>
        </w:rPr>
        <w:t> </w:t>
      </w:r>
      <w:r>
        <w:rPr>
          <w:sz w:val="20"/>
        </w:rPr>
        <w:t>miljøbeskyttelsesloven</w:t>
      </w:r>
      <w:r>
        <w:rPr>
          <w:spacing w:val="-4"/>
          <w:sz w:val="20"/>
        </w:rPr>
        <w:t> </w:t>
      </w:r>
      <w:r>
        <w:rPr>
          <w:sz w:val="20"/>
        </w:rPr>
        <w:t>§</w:t>
      </w:r>
      <w:r>
        <w:rPr>
          <w:spacing w:val="-6"/>
          <w:sz w:val="20"/>
        </w:rPr>
        <w:t> </w:t>
      </w:r>
      <w:r>
        <w:rPr>
          <w:sz w:val="20"/>
        </w:rPr>
        <w:t>19</w:t>
      </w:r>
      <w:r>
        <w:rPr>
          <w:spacing w:val="-6"/>
          <w:sz w:val="20"/>
        </w:rPr>
        <w:t> </w:t>
      </w:r>
      <w:r>
        <w:rPr>
          <w:sz w:val="20"/>
        </w:rPr>
        <w:t>erstatter</w:t>
      </w:r>
      <w:r>
        <w:rPr>
          <w:spacing w:val="-4"/>
          <w:sz w:val="20"/>
        </w:rPr>
        <w:t> </w:t>
      </w:r>
      <w:r>
        <w:rPr>
          <w:sz w:val="20"/>
        </w:rPr>
        <w:t>ikke</w:t>
      </w:r>
      <w:r>
        <w:rPr>
          <w:spacing w:val="-6"/>
          <w:sz w:val="20"/>
        </w:rPr>
        <w:t> </w:t>
      </w:r>
      <w:r>
        <w:rPr>
          <w:sz w:val="20"/>
        </w:rPr>
        <w:t>nødvendige tilladelser efter anden lovgivning.</w:t>
      </w:r>
    </w:p>
    <w:p>
      <w:pPr>
        <w:pStyle w:val="BodyText"/>
        <w:spacing w:before="53"/>
        <w:rPr>
          <w:sz w:val="20"/>
        </w:rPr>
      </w:pPr>
    </w:p>
    <w:p>
      <w:pPr>
        <w:pStyle w:val="ListParagraph"/>
        <w:numPr>
          <w:ilvl w:val="1"/>
          <w:numId w:val="1"/>
        </w:numPr>
        <w:tabs>
          <w:tab w:pos="1288" w:val="left" w:leader="none"/>
        </w:tabs>
        <w:spacing w:line="273" w:lineRule="auto" w:before="0" w:after="0"/>
        <w:ind w:left="1288" w:right="1497" w:hanging="360"/>
        <w:jc w:val="left"/>
        <w:rPr>
          <w:sz w:val="20"/>
        </w:rPr>
      </w:pPr>
      <w:r>
        <w:rPr>
          <w:sz w:val="20"/>
        </w:rPr>
        <w:t>Tilladelser</w:t>
      </w:r>
      <w:r>
        <w:rPr>
          <w:spacing w:val="-3"/>
          <w:sz w:val="20"/>
        </w:rPr>
        <w:t> </w:t>
      </w:r>
      <w:r>
        <w:rPr>
          <w:sz w:val="20"/>
        </w:rPr>
        <w:t>meddelt</w:t>
      </w:r>
      <w:r>
        <w:rPr>
          <w:spacing w:val="-3"/>
          <w:sz w:val="20"/>
        </w:rPr>
        <w:t> </w:t>
      </w:r>
      <w:r>
        <w:rPr>
          <w:sz w:val="20"/>
        </w:rPr>
        <w:t>efter</w:t>
      </w:r>
      <w:r>
        <w:rPr>
          <w:spacing w:val="-2"/>
          <w:sz w:val="20"/>
        </w:rPr>
        <w:t> </w:t>
      </w:r>
      <w:r>
        <w:rPr>
          <w:sz w:val="20"/>
        </w:rPr>
        <w:t>miljøbeskyttelsesloven</w:t>
      </w:r>
      <w:r>
        <w:rPr>
          <w:spacing w:val="-3"/>
          <w:sz w:val="20"/>
        </w:rPr>
        <w:t> </w:t>
      </w:r>
      <w:r>
        <w:rPr>
          <w:sz w:val="20"/>
        </w:rPr>
        <w:t>§</w:t>
      </w:r>
      <w:r>
        <w:rPr>
          <w:spacing w:val="-5"/>
          <w:sz w:val="20"/>
        </w:rPr>
        <w:t> </w:t>
      </w:r>
      <w:r>
        <w:rPr>
          <w:sz w:val="20"/>
        </w:rPr>
        <w:t>19</w:t>
      </w:r>
      <w:r>
        <w:rPr>
          <w:spacing w:val="-4"/>
          <w:sz w:val="20"/>
        </w:rPr>
        <w:t> </w:t>
      </w:r>
      <w:r>
        <w:rPr>
          <w:sz w:val="20"/>
        </w:rPr>
        <w:t>kan</w:t>
      </w:r>
      <w:r>
        <w:rPr>
          <w:spacing w:val="-3"/>
          <w:sz w:val="20"/>
        </w:rPr>
        <w:t> </w:t>
      </w:r>
      <w:r>
        <w:rPr>
          <w:sz w:val="20"/>
        </w:rPr>
        <w:t>til</w:t>
      </w:r>
      <w:r>
        <w:rPr>
          <w:spacing w:val="-2"/>
          <w:sz w:val="20"/>
        </w:rPr>
        <w:t> </w:t>
      </w:r>
      <w:r>
        <w:rPr>
          <w:sz w:val="20"/>
        </w:rPr>
        <w:t>enhver</w:t>
      </w:r>
      <w:r>
        <w:rPr>
          <w:spacing w:val="-6"/>
          <w:sz w:val="20"/>
        </w:rPr>
        <w:t> </w:t>
      </w:r>
      <w:r>
        <w:rPr>
          <w:sz w:val="20"/>
        </w:rPr>
        <w:t>tid</w:t>
      </w:r>
      <w:r>
        <w:rPr>
          <w:spacing w:val="-5"/>
          <w:sz w:val="20"/>
        </w:rPr>
        <w:t> </w:t>
      </w:r>
      <w:r>
        <w:rPr>
          <w:sz w:val="20"/>
        </w:rPr>
        <w:t>og</w:t>
      </w:r>
      <w:r>
        <w:rPr>
          <w:spacing w:val="-3"/>
          <w:sz w:val="20"/>
        </w:rPr>
        <w:t> </w:t>
      </w:r>
      <w:r>
        <w:rPr>
          <w:sz w:val="20"/>
        </w:rPr>
        <w:t>uden erstatning ændres eller tilbagekaldes jf. miljøbeskyttelseslovens § 20.</w:t>
      </w:r>
    </w:p>
    <w:p>
      <w:pPr>
        <w:pStyle w:val="Heading3"/>
        <w:spacing w:before="203"/>
      </w:pPr>
      <w:r>
        <w:rPr/>
        <w:t>Sagens</w:t>
      </w:r>
      <w:r>
        <w:rPr>
          <w:spacing w:val="-7"/>
        </w:rPr>
        <w:t> </w:t>
      </w:r>
      <w:r>
        <w:rPr>
          <w:spacing w:val="-2"/>
        </w:rPr>
        <w:t>oplysninger</w:t>
      </w:r>
    </w:p>
    <w:p>
      <w:pPr>
        <w:pStyle w:val="Heading4"/>
        <w:spacing w:line="276" w:lineRule="auto" w:before="117"/>
      </w:pPr>
      <w:r>
        <w:rPr/>
        <w:t>Projektet</w:t>
      </w:r>
      <w:r>
        <w:rPr>
          <w:spacing w:val="-4"/>
        </w:rPr>
        <w:t> </w:t>
      </w:r>
      <w:r>
        <w:rPr/>
        <w:t>omfatter</w:t>
      </w:r>
      <w:r>
        <w:rPr>
          <w:spacing w:val="-4"/>
        </w:rPr>
        <w:t> </w:t>
      </w:r>
      <w:r>
        <w:rPr/>
        <w:t>etablering</w:t>
      </w:r>
      <w:r>
        <w:rPr>
          <w:spacing w:val="-5"/>
        </w:rPr>
        <w:t> </w:t>
      </w:r>
      <w:r>
        <w:rPr/>
        <w:t>af</w:t>
      </w:r>
      <w:r>
        <w:rPr>
          <w:spacing w:val="-4"/>
        </w:rPr>
        <w:t> </w:t>
      </w:r>
      <w:r>
        <w:rPr/>
        <w:t>mindre</w:t>
      </w:r>
      <w:r>
        <w:rPr>
          <w:spacing w:val="-3"/>
        </w:rPr>
        <w:t> </w:t>
      </w:r>
      <w:r>
        <w:rPr/>
        <w:t>landskabelige</w:t>
      </w:r>
      <w:r>
        <w:rPr>
          <w:spacing w:val="-5"/>
        </w:rPr>
        <w:t> </w:t>
      </w:r>
      <w:r>
        <w:rPr/>
        <w:t>forhøjninger</w:t>
      </w:r>
      <w:r>
        <w:rPr>
          <w:spacing w:val="-3"/>
        </w:rPr>
        <w:t> </w:t>
      </w:r>
      <w:r>
        <w:rPr/>
        <w:t>i</w:t>
      </w:r>
      <w:r>
        <w:rPr>
          <w:spacing w:val="-6"/>
        </w:rPr>
        <w:t> </w:t>
      </w:r>
      <w:r>
        <w:rPr/>
        <w:t>forbindelse</w:t>
      </w:r>
      <w:r>
        <w:rPr>
          <w:spacing w:val="-6"/>
        </w:rPr>
        <w:t> </w:t>
      </w:r>
      <w:r>
        <w:rPr/>
        <w:t>med klimatilpasningsprojektet på NP Danmarksvej i Hovedgård. Formålet med de landskabelige forhøjninger er at anvende den jord, der opgraves på matriklen, og samtidig skabe et naturligt landskabsudtryk langs den kommende grøft.</w:t>
      </w:r>
    </w:p>
    <w:p>
      <w:pPr>
        <w:spacing w:line="276" w:lineRule="auto" w:before="199"/>
        <w:ind w:left="568" w:right="1238" w:firstLine="0"/>
        <w:jc w:val="left"/>
        <w:rPr>
          <w:sz w:val="20"/>
        </w:rPr>
      </w:pPr>
      <w:r>
        <w:rPr>
          <w:sz w:val="20"/>
        </w:rPr>
        <w:t>Lokaliteten</w:t>
      </w:r>
      <w:r>
        <w:rPr>
          <w:spacing w:val="-2"/>
          <w:sz w:val="20"/>
        </w:rPr>
        <w:t> </w:t>
      </w:r>
      <w:r>
        <w:rPr>
          <w:sz w:val="20"/>
        </w:rPr>
        <w:t>ligger</w:t>
      </w:r>
      <w:r>
        <w:rPr>
          <w:spacing w:val="-4"/>
          <w:sz w:val="20"/>
        </w:rPr>
        <w:t> </w:t>
      </w:r>
      <w:r>
        <w:rPr>
          <w:sz w:val="20"/>
        </w:rPr>
        <w:t>i</w:t>
      </w:r>
      <w:r>
        <w:rPr>
          <w:spacing w:val="-3"/>
          <w:sz w:val="20"/>
        </w:rPr>
        <w:t> </w:t>
      </w:r>
      <w:r>
        <w:rPr>
          <w:sz w:val="20"/>
        </w:rPr>
        <w:t>et</w:t>
      </w:r>
      <w:r>
        <w:rPr>
          <w:spacing w:val="-3"/>
          <w:sz w:val="20"/>
        </w:rPr>
        <w:t> </w:t>
      </w:r>
      <w:r>
        <w:rPr>
          <w:sz w:val="20"/>
        </w:rPr>
        <w:t>område</w:t>
      </w:r>
      <w:r>
        <w:rPr>
          <w:spacing w:val="-2"/>
          <w:sz w:val="20"/>
        </w:rPr>
        <w:t> </w:t>
      </w:r>
      <w:r>
        <w:rPr>
          <w:sz w:val="20"/>
        </w:rPr>
        <w:t>med</w:t>
      </w:r>
      <w:r>
        <w:rPr>
          <w:spacing w:val="-3"/>
          <w:sz w:val="20"/>
        </w:rPr>
        <w:t> </w:t>
      </w:r>
      <w:r>
        <w:rPr>
          <w:sz w:val="20"/>
        </w:rPr>
        <w:t>beboelse</w:t>
      </w:r>
      <w:r>
        <w:rPr>
          <w:spacing w:val="-4"/>
          <w:sz w:val="20"/>
        </w:rPr>
        <w:t> </w:t>
      </w:r>
      <w:r>
        <w:rPr>
          <w:sz w:val="20"/>
        </w:rPr>
        <w:t>og</w:t>
      </w:r>
      <w:r>
        <w:rPr>
          <w:spacing w:val="-2"/>
          <w:sz w:val="20"/>
        </w:rPr>
        <w:t> </w:t>
      </w:r>
      <w:r>
        <w:rPr>
          <w:sz w:val="20"/>
        </w:rPr>
        <w:t>inden</w:t>
      </w:r>
      <w:r>
        <w:rPr>
          <w:spacing w:val="-3"/>
          <w:sz w:val="20"/>
        </w:rPr>
        <w:t> </w:t>
      </w:r>
      <w:r>
        <w:rPr>
          <w:sz w:val="20"/>
        </w:rPr>
        <w:t>for</w:t>
      </w:r>
      <w:r>
        <w:rPr>
          <w:spacing w:val="-3"/>
          <w:sz w:val="20"/>
        </w:rPr>
        <w:t> </w:t>
      </w:r>
      <w:r>
        <w:rPr>
          <w:sz w:val="20"/>
        </w:rPr>
        <w:t>et</w:t>
      </w:r>
      <w:r>
        <w:rPr>
          <w:spacing w:val="-2"/>
          <w:sz w:val="20"/>
        </w:rPr>
        <w:t> </w:t>
      </w:r>
      <w:r>
        <w:rPr>
          <w:sz w:val="20"/>
        </w:rPr>
        <w:t>område</w:t>
      </w:r>
      <w:r>
        <w:rPr>
          <w:spacing w:val="-3"/>
          <w:sz w:val="20"/>
        </w:rPr>
        <w:t> </w:t>
      </w:r>
      <w:r>
        <w:rPr>
          <w:sz w:val="20"/>
        </w:rPr>
        <w:t>med</w:t>
      </w:r>
      <w:r>
        <w:rPr>
          <w:spacing w:val="-2"/>
          <w:sz w:val="20"/>
        </w:rPr>
        <w:t> </w:t>
      </w:r>
      <w:r>
        <w:rPr>
          <w:sz w:val="20"/>
        </w:rPr>
        <w:t>særlige drikkevandsinteresser (OSD).</w:t>
      </w:r>
    </w:p>
    <w:p>
      <w:pPr>
        <w:pStyle w:val="BodyText"/>
      </w:pPr>
    </w:p>
    <w:p>
      <w:pPr>
        <w:pStyle w:val="BodyText"/>
      </w:pPr>
    </w:p>
    <w:p>
      <w:pPr>
        <w:pStyle w:val="BodyText"/>
      </w:pPr>
    </w:p>
    <w:p>
      <w:pPr>
        <w:pStyle w:val="BodyText"/>
      </w:pPr>
    </w:p>
    <w:p>
      <w:pPr>
        <w:pStyle w:val="BodyText"/>
        <w:spacing w:before="103"/>
      </w:pPr>
    </w:p>
    <w:p>
      <w:pPr>
        <w:pStyle w:val="BodyText"/>
        <w:ind w:right="1131"/>
        <w:jc w:val="right"/>
      </w:pPr>
      <w:r>
        <w:rPr/>
        <w:t>Side</w:t>
      </w:r>
      <w:r>
        <w:rPr>
          <w:spacing w:val="1"/>
        </w:rPr>
        <w:t> </w:t>
      </w:r>
      <w:r>
        <w:rPr>
          <w:spacing w:val="-10"/>
        </w:rPr>
        <w:t>2</w:t>
      </w:r>
    </w:p>
    <w:p>
      <w:pPr>
        <w:pStyle w:val="BodyText"/>
        <w:spacing w:after="0"/>
        <w:jc w:val="right"/>
        <w:sectPr>
          <w:pgSz w:w="11910" w:h="16840"/>
          <w:pgMar w:top="1920" w:bottom="280" w:left="850" w:right="283"/>
        </w:sectPr>
      </w:pPr>
    </w:p>
    <w:p>
      <w:pPr>
        <w:spacing w:line="276" w:lineRule="auto" w:before="87"/>
        <w:ind w:left="568" w:right="1238" w:firstLine="0"/>
        <w:jc w:val="left"/>
        <w:rPr>
          <w:sz w:val="20"/>
        </w:rPr>
      </w:pPr>
      <w:r>
        <w:rPr>
          <w:sz w:val="20"/>
        </w:rPr>
        <mc:AlternateContent>
          <mc:Choice Requires="wps">
            <w:drawing>
              <wp:anchor distT="0" distB="0" distL="0" distR="0" allowOverlap="1" layoutInCell="1" locked="0" behindDoc="1" simplePos="0" relativeHeight="487031296">
                <wp:simplePos x="0" y="0"/>
                <wp:positionH relativeFrom="page">
                  <wp:posOffset>3047</wp:posOffset>
                </wp:positionH>
                <wp:positionV relativeFrom="page">
                  <wp:posOffset>3047</wp:posOffset>
                </wp:positionV>
                <wp:extent cx="7557770" cy="10689590"/>
                <wp:effectExtent l="0" t="0" r="0" b="0"/>
                <wp:wrapNone/>
                <wp:docPr id="10" name="Group 10"/>
                <wp:cNvGraphicFramePr>
                  <a:graphicFrameLocks/>
                </wp:cNvGraphicFramePr>
                <a:graphic>
                  <a:graphicData uri="http://schemas.microsoft.com/office/word/2010/wordprocessingGroup">
                    <wpg:wgp>
                      <wpg:cNvPr id="10" name="Group 10"/>
                      <wpg:cNvGrpSpPr/>
                      <wpg:grpSpPr>
                        <a:xfrm>
                          <a:off x="0" y="0"/>
                          <a:ext cx="7557770" cy="10689590"/>
                          <a:chExt cx="7557770" cy="10689590"/>
                        </a:xfrm>
                      </wpg:grpSpPr>
                      <pic:pic>
                        <pic:nvPicPr>
                          <pic:cNvPr id="11" name="Image 11"/>
                          <pic:cNvPicPr/>
                        </pic:nvPicPr>
                        <pic:blipFill>
                          <a:blip r:embed="rId5" cstate="print"/>
                          <a:stretch>
                            <a:fillRect/>
                          </a:stretch>
                        </pic:blipFill>
                        <pic:spPr>
                          <a:xfrm>
                            <a:off x="0" y="0"/>
                            <a:ext cx="7557516" cy="10689336"/>
                          </a:xfrm>
                          <a:prstGeom prst="rect">
                            <a:avLst/>
                          </a:prstGeom>
                        </pic:spPr>
                      </pic:pic>
                      <pic:pic>
                        <pic:nvPicPr>
                          <pic:cNvPr id="12" name="Image 12"/>
                          <pic:cNvPicPr/>
                        </pic:nvPicPr>
                        <pic:blipFill>
                          <a:blip r:embed="rId6" cstate="print"/>
                          <a:stretch>
                            <a:fillRect/>
                          </a:stretch>
                        </pic:blipFill>
                        <pic:spPr>
                          <a:xfrm>
                            <a:off x="4195571" y="536447"/>
                            <a:ext cx="2464308" cy="361187"/>
                          </a:xfrm>
                          <a:prstGeom prst="rect">
                            <a:avLst/>
                          </a:prstGeom>
                        </pic:spPr>
                      </pic:pic>
                      <wps:wsp>
                        <wps:cNvPr id="13" name="Graphic 13"/>
                        <wps:cNvSpPr/>
                        <wps:spPr>
                          <a:xfrm>
                            <a:off x="896112" y="10280142"/>
                            <a:ext cx="3063240" cy="1270"/>
                          </a:xfrm>
                          <a:custGeom>
                            <a:avLst/>
                            <a:gdLst/>
                            <a:ahLst/>
                            <a:cxnLst/>
                            <a:rect l="l" t="t" r="r" b="b"/>
                            <a:pathLst>
                              <a:path w="3063240" h="0">
                                <a:moveTo>
                                  <a:pt x="0" y="0"/>
                                </a:moveTo>
                                <a:lnTo>
                                  <a:pt x="3063239" y="0"/>
                                </a:lnTo>
                              </a:path>
                            </a:pathLst>
                          </a:custGeom>
                          <a:ln w="1523">
                            <a:solidFill>
                              <a:srgbClr val="FEFEF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pt;margin-top:.24pt;width:595.1pt;height:841.7pt;mso-position-horizontal-relative:page;mso-position-vertical-relative:page;z-index:-16285184" id="docshapegroup9" coordorigin="5,5" coordsize="11902,16834">
                <v:shape style="position:absolute;left:4;top:4;width:11902;height:16834" type="#_x0000_t75" id="docshape10" stroked="false">
                  <v:imagedata r:id="rId5" o:title=""/>
                </v:shape>
                <v:shape style="position:absolute;left:6612;top:849;width:3881;height:569" type="#_x0000_t75" id="docshape11" stroked="false">
                  <v:imagedata r:id="rId6" o:title=""/>
                </v:shape>
                <v:line style="position:absolute" from="1416,16194" to="6240,16194" stroked="true" strokeweight=".12pt" strokecolor="#fefefe">
                  <v:stroke dashstyle="solid"/>
                </v:line>
                <w10:wrap type="none"/>
              </v:group>
            </w:pict>
          </mc:Fallback>
        </mc:AlternateContent>
      </w:r>
      <w:r>
        <w:rPr>
          <w:sz w:val="20"/>
        </w:rPr>
        <w:t>Geotekniske</w:t>
      </w:r>
      <w:r>
        <w:rPr>
          <w:spacing w:val="-5"/>
          <w:sz w:val="20"/>
        </w:rPr>
        <w:t> </w:t>
      </w:r>
      <w:r>
        <w:rPr>
          <w:sz w:val="20"/>
        </w:rPr>
        <w:t>og</w:t>
      </w:r>
      <w:r>
        <w:rPr>
          <w:spacing w:val="-3"/>
          <w:sz w:val="20"/>
        </w:rPr>
        <w:t> </w:t>
      </w:r>
      <w:r>
        <w:rPr>
          <w:sz w:val="20"/>
        </w:rPr>
        <w:t>miljøtekniske</w:t>
      </w:r>
      <w:r>
        <w:rPr>
          <w:spacing w:val="-4"/>
          <w:sz w:val="20"/>
        </w:rPr>
        <w:t> </w:t>
      </w:r>
      <w:r>
        <w:rPr>
          <w:sz w:val="20"/>
        </w:rPr>
        <w:t>undersøgelser</w:t>
      </w:r>
      <w:r>
        <w:rPr>
          <w:spacing w:val="-3"/>
          <w:sz w:val="20"/>
        </w:rPr>
        <w:t> </w:t>
      </w:r>
      <w:r>
        <w:rPr>
          <w:sz w:val="20"/>
        </w:rPr>
        <w:t>viser,</w:t>
      </w:r>
      <w:r>
        <w:rPr>
          <w:spacing w:val="-7"/>
          <w:sz w:val="20"/>
        </w:rPr>
        <w:t> </w:t>
      </w:r>
      <w:r>
        <w:rPr>
          <w:sz w:val="20"/>
        </w:rPr>
        <w:t>at</w:t>
      </w:r>
      <w:r>
        <w:rPr>
          <w:spacing w:val="-5"/>
          <w:sz w:val="20"/>
        </w:rPr>
        <w:t> </w:t>
      </w:r>
      <w:r>
        <w:rPr>
          <w:sz w:val="20"/>
        </w:rPr>
        <w:t>jorden</w:t>
      </w:r>
      <w:r>
        <w:rPr>
          <w:spacing w:val="-2"/>
          <w:sz w:val="20"/>
        </w:rPr>
        <w:t> </w:t>
      </w:r>
      <w:r>
        <w:rPr>
          <w:sz w:val="20"/>
        </w:rPr>
        <w:t>indeholder</w:t>
      </w:r>
      <w:r>
        <w:rPr>
          <w:spacing w:val="-3"/>
          <w:sz w:val="20"/>
        </w:rPr>
        <w:t> </w:t>
      </w:r>
      <w:r>
        <w:rPr>
          <w:sz w:val="20"/>
        </w:rPr>
        <w:t>cadmium</w:t>
      </w:r>
      <w:r>
        <w:rPr>
          <w:spacing w:val="-3"/>
          <w:sz w:val="20"/>
        </w:rPr>
        <w:t> </w:t>
      </w:r>
      <w:r>
        <w:rPr>
          <w:sz w:val="20"/>
        </w:rPr>
        <w:t>i niveauet 0,17–0,69 mg/kg TS.</w:t>
      </w:r>
    </w:p>
    <w:p>
      <w:pPr>
        <w:spacing w:line="278" w:lineRule="auto" w:before="199"/>
        <w:ind w:left="568" w:right="1238" w:firstLine="0"/>
        <w:jc w:val="left"/>
        <w:rPr>
          <w:sz w:val="20"/>
        </w:rPr>
      </w:pPr>
      <w:r>
        <w:rPr>
          <w:sz w:val="20"/>
        </w:rPr>
        <w:t>Placeringen</w:t>
      </w:r>
      <w:r>
        <w:rPr>
          <w:spacing w:val="-5"/>
          <w:sz w:val="20"/>
        </w:rPr>
        <w:t> </w:t>
      </w:r>
      <w:r>
        <w:rPr>
          <w:sz w:val="20"/>
        </w:rPr>
        <w:t>af</w:t>
      </w:r>
      <w:r>
        <w:rPr>
          <w:spacing w:val="-4"/>
          <w:sz w:val="20"/>
        </w:rPr>
        <w:t> </w:t>
      </w:r>
      <w:r>
        <w:rPr>
          <w:sz w:val="20"/>
        </w:rPr>
        <w:t>projektområde</w:t>
      </w:r>
      <w:r>
        <w:rPr>
          <w:spacing w:val="-6"/>
          <w:sz w:val="20"/>
        </w:rPr>
        <w:t> </w:t>
      </w:r>
      <w:r>
        <w:rPr>
          <w:sz w:val="20"/>
        </w:rPr>
        <w:t>samt</w:t>
      </w:r>
      <w:r>
        <w:rPr>
          <w:spacing w:val="-5"/>
          <w:sz w:val="20"/>
        </w:rPr>
        <w:t> </w:t>
      </w:r>
      <w:r>
        <w:rPr>
          <w:sz w:val="20"/>
        </w:rPr>
        <w:t>jordprøver</w:t>
      </w:r>
      <w:r>
        <w:rPr>
          <w:spacing w:val="-5"/>
          <w:sz w:val="20"/>
        </w:rPr>
        <w:t> </w:t>
      </w:r>
      <w:r>
        <w:rPr>
          <w:sz w:val="20"/>
        </w:rPr>
        <w:t>og</w:t>
      </w:r>
      <w:r>
        <w:rPr>
          <w:spacing w:val="-4"/>
          <w:sz w:val="20"/>
        </w:rPr>
        <w:t> </w:t>
      </w:r>
      <w:r>
        <w:rPr>
          <w:sz w:val="20"/>
        </w:rPr>
        <w:t>boreprofiler</w:t>
      </w:r>
      <w:r>
        <w:rPr>
          <w:spacing w:val="-4"/>
          <w:sz w:val="20"/>
        </w:rPr>
        <w:t> </w:t>
      </w:r>
      <w:r>
        <w:rPr>
          <w:sz w:val="20"/>
        </w:rPr>
        <w:t>fremgår</w:t>
      </w:r>
      <w:r>
        <w:rPr>
          <w:spacing w:val="-5"/>
          <w:sz w:val="20"/>
        </w:rPr>
        <w:t> </w:t>
      </w:r>
      <w:r>
        <w:rPr>
          <w:sz w:val="20"/>
        </w:rPr>
        <w:t>af ansøgningsmaterialet bilag 1 og 2.</w:t>
      </w:r>
    </w:p>
    <w:p>
      <w:pPr>
        <w:spacing w:line="278" w:lineRule="auto" w:before="194"/>
        <w:ind w:left="568" w:right="1179" w:firstLine="0"/>
        <w:jc w:val="left"/>
        <w:rPr>
          <w:sz w:val="20"/>
        </w:rPr>
      </w:pPr>
      <w:r>
        <w:rPr>
          <w:sz w:val="20"/>
        </w:rPr>
        <w:t>Hydrogeologiske</w:t>
      </w:r>
      <w:r>
        <w:rPr>
          <w:spacing w:val="-4"/>
          <w:sz w:val="20"/>
        </w:rPr>
        <w:t> </w:t>
      </w:r>
      <w:r>
        <w:rPr>
          <w:sz w:val="20"/>
        </w:rPr>
        <w:t>undersøgelser</w:t>
      </w:r>
      <w:r>
        <w:rPr>
          <w:spacing w:val="-1"/>
          <w:sz w:val="20"/>
        </w:rPr>
        <w:t> </w:t>
      </w:r>
      <w:r>
        <w:rPr>
          <w:sz w:val="20"/>
        </w:rPr>
        <w:t>viser,</w:t>
      </w:r>
      <w:r>
        <w:rPr>
          <w:spacing w:val="-4"/>
          <w:sz w:val="20"/>
        </w:rPr>
        <w:t> </w:t>
      </w:r>
      <w:r>
        <w:rPr>
          <w:sz w:val="20"/>
        </w:rPr>
        <w:t>at</w:t>
      </w:r>
      <w:r>
        <w:rPr>
          <w:spacing w:val="-1"/>
          <w:sz w:val="20"/>
        </w:rPr>
        <w:t> </w:t>
      </w:r>
      <w:r>
        <w:rPr>
          <w:sz w:val="20"/>
        </w:rPr>
        <w:t>de</w:t>
      </w:r>
      <w:r>
        <w:rPr>
          <w:spacing w:val="-1"/>
          <w:sz w:val="20"/>
        </w:rPr>
        <w:t> </w:t>
      </w:r>
      <w:r>
        <w:rPr>
          <w:sz w:val="20"/>
        </w:rPr>
        <w:t>øverste</w:t>
      </w:r>
      <w:r>
        <w:rPr>
          <w:spacing w:val="-3"/>
          <w:sz w:val="20"/>
        </w:rPr>
        <w:t> </w:t>
      </w:r>
      <w:r>
        <w:rPr>
          <w:sz w:val="20"/>
        </w:rPr>
        <w:t>meter</w:t>
      </w:r>
      <w:r>
        <w:rPr>
          <w:spacing w:val="-2"/>
          <w:sz w:val="20"/>
        </w:rPr>
        <w:t> </w:t>
      </w:r>
      <w:r>
        <w:rPr>
          <w:sz w:val="20"/>
        </w:rPr>
        <w:t>består</w:t>
      </w:r>
      <w:r>
        <w:rPr>
          <w:spacing w:val="-5"/>
          <w:sz w:val="20"/>
        </w:rPr>
        <w:t> </w:t>
      </w:r>
      <w:r>
        <w:rPr>
          <w:sz w:val="20"/>
        </w:rPr>
        <w:t>af</w:t>
      </w:r>
      <w:r>
        <w:rPr>
          <w:spacing w:val="-4"/>
          <w:sz w:val="20"/>
        </w:rPr>
        <w:t> </w:t>
      </w:r>
      <w:r>
        <w:rPr>
          <w:sz w:val="20"/>
        </w:rPr>
        <w:t>fyld,</w:t>
      </w:r>
      <w:r>
        <w:rPr>
          <w:spacing w:val="-6"/>
          <w:sz w:val="20"/>
        </w:rPr>
        <w:t> </w:t>
      </w:r>
      <w:r>
        <w:rPr>
          <w:sz w:val="20"/>
        </w:rPr>
        <w:t>underlagt</w:t>
      </w:r>
      <w:r>
        <w:rPr>
          <w:spacing w:val="-4"/>
          <w:sz w:val="20"/>
        </w:rPr>
        <w:t> </w:t>
      </w:r>
      <w:r>
        <w:rPr>
          <w:sz w:val="20"/>
        </w:rPr>
        <w:t>lag</w:t>
      </w:r>
      <w:r>
        <w:rPr>
          <w:spacing w:val="-2"/>
          <w:sz w:val="20"/>
        </w:rPr>
        <w:t> </w:t>
      </w:r>
      <w:r>
        <w:rPr>
          <w:sz w:val="20"/>
        </w:rPr>
        <w:t>af ler og silt, og at et sekundært grundvandsspejl ligger 0,59–0,89 m under terræn.</w:t>
      </w:r>
    </w:p>
    <w:p>
      <w:pPr>
        <w:spacing w:line="276" w:lineRule="auto" w:before="197"/>
        <w:ind w:left="568" w:right="1238" w:firstLine="0"/>
        <w:jc w:val="left"/>
        <w:rPr>
          <w:sz w:val="20"/>
        </w:rPr>
      </w:pPr>
      <w:r>
        <w:rPr>
          <w:sz w:val="20"/>
        </w:rPr>
        <w:t>Ansøgningen er medsendt en risikovurdering af cadmium i jord og grundvand. Risikovurderingen omfatter beskrivelse af dem generelle sammenhængen mellem cadmium i jord og grundvand samt hydrogeologiske forhold, herunder jordlag og grundvandsspejl.</w:t>
      </w:r>
      <w:r>
        <w:rPr>
          <w:spacing w:val="-6"/>
          <w:sz w:val="20"/>
        </w:rPr>
        <w:t> </w:t>
      </w:r>
      <w:r>
        <w:rPr>
          <w:sz w:val="20"/>
        </w:rPr>
        <w:t>Data</w:t>
      </w:r>
      <w:r>
        <w:rPr>
          <w:spacing w:val="-4"/>
          <w:sz w:val="20"/>
        </w:rPr>
        <w:t> </w:t>
      </w:r>
      <w:r>
        <w:rPr>
          <w:sz w:val="20"/>
        </w:rPr>
        <w:t>og</w:t>
      </w:r>
      <w:r>
        <w:rPr>
          <w:spacing w:val="-1"/>
          <w:sz w:val="20"/>
        </w:rPr>
        <w:t> </w:t>
      </w:r>
      <w:r>
        <w:rPr>
          <w:sz w:val="20"/>
        </w:rPr>
        <w:t>boreprofiler</w:t>
      </w:r>
      <w:r>
        <w:rPr>
          <w:spacing w:val="-1"/>
          <w:sz w:val="20"/>
        </w:rPr>
        <w:t> </w:t>
      </w:r>
      <w:r>
        <w:rPr>
          <w:sz w:val="20"/>
        </w:rPr>
        <w:t>fremgår</w:t>
      </w:r>
      <w:r>
        <w:rPr>
          <w:spacing w:val="-4"/>
          <w:sz w:val="20"/>
        </w:rPr>
        <w:t> </w:t>
      </w:r>
      <w:r>
        <w:rPr>
          <w:sz w:val="20"/>
        </w:rPr>
        <w:t>af</w:t>
      </w:r>
      <w:r>
        <w:rPr>
          <w:spacing w:val="-2"/>
          <w:sz w:val="20"/>
        </w:rPr>
        <w:t> </w:t>
      </w:r>
      <w:r>
        <w:rPr>
          <w:sz w:val="20"/>
        </w:rPr>
        <w:t>bilag</w:t>
      </w:r>
      <w:r>
        <w:rPr>
          <w:spacing w:val="-2"/>
          <w:sz w:val="20"/>
        </w:rPr>
        <w:t> </w:t>
      </w:r>
      <w:r>
        <w:rPr>
          <w:sz w:val="20"/>
        </w:rPr>
        <w:t>1</w:t>
      </w:r>
      <w:r>
        <w:rPr>
          <w:spacing w:val="-5"/>
          <w:sz w:val="20"/>
        </w:rPr>
        <w:t> </w:t>
      </w:r>
      <w:r>
        <w:rPr>
          <w:sz w:val="20"/>
        </w:rPr>
        <w:t>og</w:t>
      </w:r>
      <w:r>
        <w:rPr>
          <w:spacing w:val="-4"/>
          <w:sz w:val="20"/>
        </w:rPr>
        <w:t> </w:t>
      </w:r>
      <w:r>
        <w:rPr>
          <w:sz w:val="20"/>
        </w:rPr>
        <w:t>bilag</w:t>
      </w:r>
      <w:r>
        <w:rPr>
          <w:spacing w:val="-2"/>
          <w:sz w:val="20"/>
        </w:rPr>
        <w:t> </w:t>
      </w:r>
      <w:r>
        <w:rPr>
          <w:sz w:val="20"/>
        </w:rPr>
        <w:t>2</w:t>
      </w:r>
      <w:r>
        <w:rPr>
          <w:spacing w:val="-5"/>
          <w:sz w:val="20"/>
        </w:rPr>
        <w:t> </w:t>
      </w:r>
      <w:r>
        <w:rPr>
          <w:sz w:val="20"/>
        </w:rPr>
        <w:t>til</w:t>
      </w:r>
      <w:r>
        <w:rPr>
          <w:spacing w:val="-4"/>
          <w:sz w:val="20"/>
        </w:rPr>
        <w:t> </w:t>
      </w:r>
      <w:r>
        <w:rPr>
          <w:sz w:val="20"/>
        </w:rPr>
        <w:t>ansøgningen.</w:t>
      </w:r>
    </w:p>
    <w:p>
      <w:pPr>
        <w:spacing w:line="276" w:lineRule="auto" w:before="200"/>
        <w:ind w:left="568" w:right="1238" w:firstLine="0"/>
        <w:jc w:val="left"/>
        <w:rPr>
          <w:sz w:val="20"/>
        </w:rPr>
      </w:pPr>
      <w:r>
        <w:rPr>
          <w:sz w:val="20"/>
        </w:rPr>
        <w:t>Ansøgningen er suppleret med en beskrivelse af, hvordan det dokumenteres, at topjorden er ren. Muldjord fra projektet, som skal anvendes som toplag (øverste 0,20 m),</w:t>
      </w:r>
      <w:r>
        <w:rPr>
          <w:spacing w:val="-2"/>
          <w:sz w:val="20"/>
        </w:rPr>
        <w:t> </w:t>
      </w:r>
      <w:r>
        <w:rPr>
          <w:sz w:val="20"/>
        </w:rPr>
        <w:t>samles</w:t>
      </w:r>
      <w:r>
        <w:rPr>
          <w:spacing w:val="-4"/>
          <w:sz w:val="20"/>
        </w:rPr>
        <w:t> </w:t>
      </w:r>
      <w:r>
        <w:rPr>
          <w:sz w:val="20"/>
        </w:rPr>
        <w:t>i</w:t>
      </w:r>
      <w:r>
        <w:rPr>
          <w:spacing w:val="-3"/>
          <w:sz w:val="20"/>
        </w:rPr>
        <w:t> </w:t>
      </w:r>
      <w:r>
        <w:rPr>
          <w:sz w:val="20"/>
        </w:rPr>
        <w:t>et</w:t>
      </w:r>
      <w:r>
        <w:rPr>
          <w:spacing w:val="-3"/>
          <w:sz w:val="20"/>
        </w:rPr>
        <w:t> </w:t>
      </w:r>
      <w:r>
        <w:rPr>
          <w:sz w:val="20"/>
        </w:rPr>
        <w:t>mulddepot,</w:t>
      </w:r>
      <w:r>
        <w:rPr>
          <w:spacing w:val="-3"/>
          <w:sz w:val="20"/>
        </w:rPr>
        <w:t> </w:t>
      </w:r>
      <w:r>
        <w:rPr>
          <w:sz w:val="20"/>
        </w:rPr>
        <w:t>hvor</w:t>
      </w:r>
      <w:r>
        <w:rPr>
          <w:spacing w:val="-2"/>
          <w:sz w:val="20"/>
        </w:rPr>
        <w:t> </w:t>
      </w:r>
      <w:r>
        <w:rPr>
          <w:sz w:val="20"/>
        </w:rPr>
        <w:t>det</w:t>
      </w:r>
      <w:r>
        <w:rPr>
          <w:spacing w:val="-3"/>
          <w:sz w:val="20"/>
        </w:rPr>
        <w:t> </w:t>
      </w:r>
      <w:r>
        <w:rPr>
          <w:sz w:val="20"/>
        </w:rPr>
        <w:t>forud</w:t>
      </w:r>
      <w:r>
        <w:rPr>
          <w:spacing w:val="-2"/>
          <w:sz w:val="20"/>
        </w:rPr>
        <w:t> </w:t>
      </w:r>
      <w:r>
        <w:rPr>
          <w:sz w:val="20"/>
        </w:rPr>
        <w:t>for</w:t>
      </w:r>
      <w:r>
        <w:rPr>
          <w:spacing w:val="-1"/>
          <w:sz w:val="20"/>
        </w:rPr>
        <w:t> </w:t>
      </w:r>
      <w:r>
        <w:rPr>
          <w:sz w:val="20"/>
        </w:rPr>
        <w:t>anvendelsen</w:t>
      </w:r>
      <w:r>
        <w:rPr>
          <w:spacing w:val="-2"/>
          <w:sz w:val="20"/>
        </w:rPr>
        <w:t> </w:t>
      </w:r>
      <w:r>
        <w:rPr>
          <w:sz w:val="20"/>
        </w:rPr>
        <w:t>analyseres</w:t>
      </w:r>
      <w:r>
        <w:rPr>
          <w:spacing w:val="-2"/>
          <w:sz w:val="20"/>
        </w:rPr>
        <w:t> </w:t>
      </w:r>
      <w:r>
        <w:rPr>
          <w:sz w:val="20"/>
        </w:rPr>
        <w:t>med</w:t>
      </w:r>
      <w:r>
        <w:rPr>
          <w:spacing w:val="-2"/>
          <w:sz w:val="20"/>
        </w:rPr>
        <w:t> </w:t>
      </w:r>
      <w:r>
        <w:rPr>
          <w:sz w:val="20"/>
        </w:rPr>
        <w:t>henblik</w:t>
      </w:r>
      <w:r>
        <w:rPr>
          <w:spacing w:val="-2"/>
          <w:sz w:val="20"/>
        </w:rPr>
        <w:t> </w:t>
      </w:r>
      <w:r>
        <w:rPr>
          <w:sz w:val="20"/>
        </w:rPr>
        <w:t>på</w:t>
      </w:r>
      <w:r>
        <w:rPr>
          <w:spacing w:val="-4"/>
          <w:sz w:val="20"/>
        </w:rPr>
        <w:t> </w:t>
      </w:r>
      <w:r>
        <w:rPr>
          <w:sz w:val="20"/>
        </w:rPr>
        <w:t>at dokumentere, at jorden er ren. Muldjorden i depotet oplægges i miler med henblik på prøvetagning. Der udtages én prøve pr. 30 tons jord.</w:t>
      </w:r>
    </w:p>
    <w:p>
      <w:pPr>
        <w:pStyle w:val="Heading3"/>
        <w:spacing w:before="198"/>
      </w:pPr>
      <w:r>
        <w:rPr>
          <w:spacing w:val="-2"/>
        </w:rPr>
        <w:t>Vurdering</w:t>
      </w:r>
    </w:p>
    <w:p>
      <w:pPr>
        <w:spacing w:line="278" w:lineRule="auto" w:before="117"/>
        <w:ind w:left="568" w:right="1238" w:firstLine="0"/>
        <w:jc w:val="left"/>
        <w:rPr>
          <w:sz w:val="20"/>
        </w:rPr>
      </w:pPr>
      <w:r>
        <w:rPr>
          <w:sz w:val="20"/>
        </w:rPr>
        <w:t>Kommunen har indledningsvis vurderet, om projektet er omfattet af godkendelsespligt efter</w:t>
      </w:r>
      <w:r>
        <w:rPr>
          <w:spacing w:val="-2"/>
          <w:sz w:val="20"/>
        </w:rPr>
        <w:t> </w:t>
      </w:r>
      <w:r>
        <w:rPr>
          <w:sz w:val="20"/>
        </w:rPr>
        <w:t>§</w:t>
      </w:r>
      <w:r>
        <w:rPr>
          <w:spacing w:val="-2"/>
          <w:sz w:val="20"/>
        </w:rPr>
        <w:t> </w:t>
      </w:r>
      <w:r>
        <w:rPr>
          <w:sz w:val="20"/>
        </w:rPr>
        <w:t>33</w:t>
      </w:r>
      <w:r>
        <w:rPr>
          <w:spacing w:val="-2"/>
          <w:sz w:val="20"/>
        </w:rPr>
        <w:t> </w:t>
      </w:r>
      <w:r>
        <w:rPr>
          <w:sz w:val="20"/>
        </w:rPr>
        <w:t>i</w:t>
      </w:r>
      <w:r>
        <w:rPr>
          <w:spacing w:val="-4"/>
          <w:sz w:val="20"/>
        </w:rPr>
        <w:t> </w:t>
      </w:r>
      <w:r>
        <w:rPr>
          <w:sz w:val="20"/>
        </w:rPr>
        <w:t>Miljøbeskyttelsesloven,</w:t>
      </w:r>
      <w:r>
        <w:rPr>
          <w:spacing w:val="-4"/>
          <w:sz w:val="20"/>
        </w:rPr>
        <w:t> </w:t>
      </w:r>
      <w:r>
        <w:rPr>
          <w:sz w:val="20"/>
        </w:rPr>
        <w:t>herunder</w:t>
      </w:r>
      <w:r>
        <w:rPr>
          <w:spacing w:val="-4"/>
          <w:sz w:val="20"/>
        </w:rPr>
        <w:t> </w:t>
      </w:r>
      <w:r>
        <w:rPr>
          <w:sz w:val="20"/>
        </w:rPr>
        <w:t>listepunkt</w:t>
      </w:r>
      <w:r>
        <w:rPr>
          <w:spacing w:val="-3"/>
          <w:sz w:val="20"/>
        </w:rPr>
        <w:t> </w:t>
      </w:r>
      <w:r>
        <w:rPr>
          <w:sz w:val="20"/>
        </w:rPr>
        <w:t>K206</w:t>
      </w:r>
      <w:r>
        <w:rPr>
          <w:spacing w:val="-2"/>
          <w:sz w:val="20"/>
        </w:rPr>
        <w:t> </w:t>
      </w:r>
      <w:r>
        <w:rPr>
          <w:sz w:val="20"/>
        </w:rPr>
        <w:t>om</w:t>
      </w:r>
      <w:r>
        <w:rPr>
          <w:spacing w:val="-2"/>
          <w:sz w:val="20"/>
        </w:rPr>
        <w:t> </w:t>
      </w:r>
      <w:r>
        <w:rPr>
          <w:sz w:val="20"/>
        </w:rPr>
        <w:t>nyttiggørelse</w:t>
      </w:r>
      <w:r>
        <w:rPr>
          <w:spacing w:val="-3"/>
          <w:sz w:val="20"/>
        </w:rPr>
        <w:t> </w:t>
      </w:r>
      <w:r>
        <w:rPr>
          <w:sz w:val="20"/>
        </w:rPr>
        <w:t>af</w:t>
      </w:r>
      <w:r>
        <w:rPr>
          <w:spacing w:val="-6"/>
          <w:sz w:val="20"/>
        </w:rPr>
        <w:t> </w:t>
      </w:r>
      <w:r>
        <w:rPr>
          <w:sz w:val="20"/>
        </w:rPr>
        <w:t>affald.</w:t>
      </w:r>
    </w:p>
    <w:p>
      <w:pPr>
        <w:spacing w:line="276" w:lineRule="auto" w:before="197"/>
        <w:ind w:left="568" w:right="1238" w:firstLine="0"/>
        <w:jc w:val="left"/>
        <w:rPr>
          <w:sz w:val="20"/>
        </w:rPr>
      </w:pPr>
      <w:r>
        <w:rPr>
          <w:sz w:val="20"/>
        </w:rPr>
        <w:t>En forudsætning for, at et projekt er omfattet af listepunkt K206, er, at det materiale, der</w:t>
      </w:r>
      <w:r>
        <w:rPr>
          <w:spacing w:val="-5"/>
          <w:sz w:val="20"/>
        </w:rPr>
        <w:t> </w:t>
      </w:r>
      <w:r>
        <w:rPr>
          <w:sz w:val="20"/>
        </w:rPr>
        <w:t>nyttiggøres,</w:t>
      </w:r>
      <w:r>
        <w:rPr>
          <w:spacing w:val="-2"/>
          <w:sz w:val="20"/>
        </w:rPr>
        <w:t> </w:t>
      </w:r>
      <w:r>
        <w:rPr>
          <w:sz w:val="20"/>
        </w:rPr>
        <w:t>er</w:t>
      </w:r>
      <w:r>
        <w:rPr>
          <w:spacing w:val="-4"/>
          <w:sz w:val="20"/>
        </w:rPr>
        <w:t> </w:t>
      </w:r>
      <w:r>
        <w:rPr>
          <w:sz w:val="20"/>
        </w:rPr>
        <w:t>at</w:t>
      </w:r>
      <w:r>
        <w:rPr>
          <w:spacing w:val="-3"/>
          <w:sz w:val="20"/>
        </w:rPr>
        <w:t> </w:t>
      </w:r>
      <w:r>
        <w:rPr>
          <w:sz w:val="20"/>
        </w:rPr>
        <w:t>betragte</w:t>
      </w:r>
      <w:r>
        <w:rPr>
          <w:spacing w:val="-2"/>
          <w:sz w:val="20"/>
        </w:rPr>
        <w:t> </w:t>
      </w:r>
      <w:r>
        <w:rPr>
          <w:sz w:val="20"/>
        </w:rPr>
        <w:t>som</w:t>
      </w:r>
      <w:r>
        <w:rPr>
          <w:spacing w:val="-4"/>
          <w:sz w:val="20"/>
        </w:rPr>
        <w:t> </w:t>
      </w:r>
      <w:r>
        <w:rPr>
          <w:sz w:val="20"/>
        </w:rPr>
        <w:t>affald.</w:t>
      </w:r>
      <w:r>
        <w:rPr>
          <w:spacing w:val="-6"/>
          <w:sz w:val="20"/>
        </w:rPr>
        <w:t> </w:t>
      </w:r>
      <w:r>
        <w:rPr>
          <w:sz w:val="20"/>
        </w:rPr>
        <w:t>I den</w:t>
      </w:r>
      <w:r>
        <w:rPr>
          <w:spacing w:val="-2"/>
          <w:sz w:val="20"/>
        </w:rPr>
        <w:t> </w:t>
      </w:r>
      <w:r>
        <w:rPr>
          <w:sz w:val="20"/>
        </w:rPr>
        <w:t>konkrete</w:t>
      </w:r>
      <w:r>
        <w:rPr>
          <w:spacing w:val="-2"/>
          <w:sz w:val="20"/>
        </w:rPr>
        <w:t> </w:t>
      </w:r>
      <w:r>
        <w:rPr>
          <w:sz w:val="20"/>
        </w:rPr>
        <w:t>sag</w:t>
      </w:r>
      <w:r>
        <w:rPr>
          <w:spacing w:val="-2"/>
          <w:sz w:val="20"/>
        </w:rPr>
        <w:t> </w:t>
      </w:r>
      <w:r>
        <w:rPr>
          <w:sz w:val="20"/>
        </w:rPr>
        <w:t>opgraves</w:t>
      </w:r>
      <w:r>
        <w:rPr>
          <w:spacing w:val="-2"/>
          <w:sz w:val="20"/>
        </w:rPr>
        <w:t> </w:t>
      </w:r>
      <w:r>
        <w:rPr>
          <w:sz w:val="20"/>
        </w:rPr>
        <w:t>jorden</w:t>
      </w:r>
      <w:r>
        <w:rPr>
          <w:spacing w:val="-2"/>
          <w:sz w:val="20"/>
        </w:rPr>
        <w:t> </w:t>
      </w:r>
      <w:r>
        <w:rPr>
          <w:sz w:val="20"/>
        </w:rPr>
        <w:t>som</w:t>
      </w:r>
      <w:r>
        <w:rPr>
          <w:spacing w:val="-2"/>
          <w:sz w:val="20"/>
        </w:rPr>
        <w:t> </w:t>
      </w:r>
      <w:r>
        <w:rPr>
          <w:sz w:val="20"/>
        </w:rPr>
        <w:t>led</w:t>
      </w:r>
      <w:r>
        <w:rPr>
          <w:spacing w:val="-2"/>
          <w:sz w:val="20"/>
        </w:rPr>
        <w:t> </w:t>
      </w:r>
      <w:r>
        <w:rPr>
          <w:sz w:val="20"/>
        </w:rPr>
        <w:t>i det ansøgte klimatilpasningsprojekt og genanvendes umiddelbart herefter inden for samme projekt.</w:t>
      </w:r>
    </w:p>
    <w:p>
      <w:pPr>
        <w:spacing w:line="276" w:lineRule="auto" w:before="200"/>
        <w:ind w:left="568" w:right="1238" w:firstLine="0"/>
        <w:jc w:val="left"/>
        <w:rPr>
          <w:sz w:val="20"/>
        </w:rPr>
      </w:pPr>
      <w:r>
        <w:rPr>
          <w:sz w:val="20"/>
        </w:rPr>
        <w:t>Kommunen vurderer på den baggrund, at jorden i denne sammenhæng ikke er affald, men anvendes direkte som erstatning for primære råstoffer i projektet. Etableringen af de</w:t>
      </w:r>
      <w:r>
        <w:rPr>
          <w:spacing w:val="-5"/>
          <w:sz w:val="20"/>
        </w:rPr>
        <w:t> </w:t>
      </w:r>
      <w:r>
        <w:rPr>
          <w:sz w:val="20"/>
        </w:rPr>
        <w:t>landskabelige</w:t>
      </w:r>
      <w:r>
        <w:rPr>
          <w:spacing w:val="-3"/>
          <w:sz w:val="20"/>
        </w:rPr>
        <w:t> </w:t>
      </w:r>
      <w:r>
        <w:rPr>
          <w:sz w:val="20"/>
        </w:rPr>
        <w:t>forhøjninger</w:t>
      </w:r>
      <w:r>
        <w:rPr>
          <w:spacing w:val="-3"/>
          <w:sz w:val="20"/>
        </w:rPr>
        <w:t> </w:t>
      </w:r>
      <w:r>
        <w:rPr>
          <w:sz w:val="20"/>
        </w:rPr>
        <w:t>kan</w:t>
      </w:r>
      <w:r>
        <w:rPr>
          <w:spacing w:val="-3"/>
          <w:sz w:val="20"/>
        </w:rPr>
        <w:t> </w:t>
      </w:r>
      <w:r>
        <w:rPr>
          <w:sz w:val="20"/>
        </w:rPr>
        <w:t>derfor</w:t>
      </w:r>
      <w:r>
        <w:rPr>
          <w:spacing w:val="-5"/>
          <w:sz w:val="20"/>
        </w:rPr>
        <w:t> </w:t>
      </w:r>
      <w:r>
        <w:rPr>
          <w:sz w:val="20"/>
        </w:rPr>
        <w:t>ikke</w:t>
      </w:r>
      <w:r>
        <w:rPr>
          <w:spacing w:val="-5"/>
          <w:sz w:val="20"/>
        </w:rPr>
        <w:t> </w:t>
      </w:r>
      <w:r>
        <w:rPr>
          <w:sz w:val="20"/>
        </w:rPr>
        <w:t>anses</w:t>
      </w:r>
      <w:r>
        <w:rPr>
          <w:spacing w:val="-3"/>
          <w:sz w:val="20"/>
        </w:rPr>
        <w:t> </w:t>
      </w:r>
      <w:r>
        <w:rPr>
          <w:sz w:val="20"/>
        </w:rPr>
        <w:t>for</w:t>
      </w:r>
      <w:r>
        <w:rPr>
          <w:spacing w:val="-3"/>
          <w:sz w:val="20"/>
        </w:rPr>
        <w:t> </w:t>
      </w:r>
      <w:r>
        <w:rPr>
          <w:sz w:val="20"/>
        </w:rPr>
        <w:t>et</w:t>
      </w:r>
      <w:r>
        <w:rPr>
          <w:spacing w:val="-4"/>
          <w:sz w:val="20"/>
        </w:rPr>
        <w:t> </w:t>
      </w:r>
      <w:r>
        <w:rPr>
          <w:sz w:val="20"/>
        </w:rPr>
        <w:t>nyttiggørelsesprojekt</w:t>
      </w:r>
      <w:r>
        <w:rPr>
          <w:spacing w:val="-5"/>
          <w:sz w:val="20"/>
        </w:rPr>
        <w:t> </w:t>
      </w:r>
      <w:r>
        <w:rPr>
          <w:sz w:val="20"/>
        </w:rPr>
        <w:t>omfattet af listepunkt K206 og er således ikke godkendelsespligtigt efter § 33.</w:t>
      </w:r>
    </w:p>
    <w:p>
      <w:pPr>
        <w:spacing w:line="276" w:lineRule="auto" w:before="199"/>
        <w:ind w:left="568" w:right="1238" w:firstLine="0"/>
        <w:jc w:val="left"/>
        <w:rPr>
          <w:sz w:val="20"/>
        </w:rPr>
      </w:pPr>
      <w:r>
        <w:rPr>
          <w:sz w:val="20"/>
        </w:rPr>
        <w:t>Den jord, der ønskes anvendt i forbindelse med etablering af de landskabelige forhøjninger,</w:t>
      </w:r>
      <w:r>
        <w:rPr>
          <w:spacing w:val="-5"/>
          <w:sz w:val="20"/>
        </w:rPr>
        <w:t> </w:t>
      </w:r>
      <w:r>
        <w:rPr>
          <w:sz w:val="20"/>
        </w:rPr>
        <w:t>indeholder</w:t>
      </w:r>
      <w:r>
        <w:rPr>
          <w:spacing w:val="-4"/>
          <w:sz w:val="20"/>
        </w:rPr>
        <w:t> </w:t>
      </w:r>
      <w:r>
        <w:rPr>
          <w:sz w:val="20"/>
        </w:rPr>
        <w:t>lettere</w:t>
      </w:r>
      <w:r>
        <w:rPr>
          <w:spacing w:val="-5"/>
          <w:sz w:val="20"/>
        </w:rPr>
        <w:t> </w:t>
      </w:r>
      <w:r>
        <w:rPr>
          <w:sz w:val="20"/>
        </w:rPr>
        <w:t>forhøjede</w:t>
      </w:r>
      <w:r>
        <w:rPr>
          <w:spacing w:val="-5"/>
          <w:sz w:val="20"/>
        </w:rPr>
        <w:t> </w:t>
      </w:r>
      <w:r>
        <w:rPr>
          <w:sz w:val="20"/>
        </w:rPr>
        <w:t>koncentrationer</w:t>
      </w:r>
      <w:r>
        <w:rPr>
          <w:spacing w:val="-3"/>
          <w:sz w:val="20"/>
        </w:rPr>
        <w:t> </w:t>
      </w:r>
      <w:r>
        <w:rPr>
          <w:sz w:val="20"/>
        </w:rPr>
        <w:t>af</w:t>
      </w:r>
      <w:r>
        <w:rPr>
          <w:spacing w:val="-4"/>
          <w:sz w:val="20"/>
        </w:rPr>
        <w:t> </w:t>
      </w:r>
      <w:r>
        <w:rPr>
          <w:sz w:val="20"/>
        </w:rPr>
        <w:t>cadmium,</w:t>
      </w:r>
      <w:r>
        <w:rPr>
          <w:spacing w:val="-6"/>
          <w:sz w:val="20"/>
        </w:rPr>
        <w:t> </w:t>
      </w:r>
      <w:r>
        <w:rPr>
          <w:sz w:val="20"/>
        </w:rPr>
        <w:t>hvor</w:t>
      </w:r>
      <w:r>
        <w:rPr>
          <w:spacing w:val="-4"/>
          <w:sz w:val="20"/>
        </w:rPr>
        <w:t> </w:t>
      </w:r>
      <w:r>
        <w:rPr>
          <w:sz w:val="20"/>
        </w:rPr>
        <w:t>enkelte prøver overskrider jordkvalitetskriteriet på 0,5 mg/kg TS.</w:t>
      </w:r>
    </w:p>
    <w:p>
      <w:pPr>
        <w:spacing w:line="276" w:lineRule="auto" w:before="201"/>
        <w:ind w:left="568" w:right="1238" w:firstLine="0"/>
        <w:jc w:val="left"/>
        <w:rPr>
          <w:sz w:val="20"/>
        </w:rPr>
      </w:pPr>
      <w:r>
        <w:rPr>
          <w:sz w:val="20"/>
        </w:rPr>
        <w:t>Efter miljøbeskyttelseslovens § 19, stk. 1, må stoffer og materialer, der kan forurene jord, grundvand eller undergrund, ikke nedgraves, udledes eller oplægges på jorden uden forudgående tilladelse. Den jord, der ønskes indbygget i de landskabelige forhøjninger,</w:t>
      </w:r>
      <w:r>
        <w:rPr>
          <w:spacing w:val="-5"/>
          <w:sz w:val="20"/>
        </w:rPr>
        <w:t> </w:t>
      </w:r>
      <w:r>
        <w:rPr>
          <w:sz w:val="20"/>
        </w:rPr>
        <w:t>indeholder</w:t>
      </w:r>
      <w:r>
        <w:rPr>
          <w:spacing w:val="-4"/>
          <w:sz w:val="20"/>
        </w:rPr>
        <w:t> </w:t>
      </w:r>
      <w:r>
        <w:rPr>
          <w:sz w:val="20"/>
        </w:rPr>
        <w:t>lettere</w:t>
      </w:r>
      <w:r>
        <w:rPr>
          <w:spacing w:val="-5"/>
          <w:sz w:val="20"/>
        </w:rPr>
        <w:t> </w:t>
      </w:r>
      <w:r>
        <w:rPr>
          <w:sz w:val="20"/>
        </w:rPr>
        <w:t>forhøjede</w:t>
      </w:r>
      <w:r>
        <w:rPr>
          <w:spacing w:val="-5"/>
          <w:sz w:val="20"/>
        </w:rPr>
        <w:t> </w:t>
      </w:r>
      <w:r>
        <w:rPr>
          <w:sz w:val="20"/>
        </w:rPr>
        <w:t>koncentrationer</w:t>
      </w:r>
      <w:r>
        <w:rPr>
          <w:spacing w:val="-3"/>
          <w:sz w:val="20"/>
        </w:rPr>
        <w:t> </w:t>
      </w:r>
      <w:r>
        <w:rPr>
          <w:sz w:val="20"/>
        </w:rPr>
        <w:t>af</w:t>
      </w:r>
      <w:r>
        <w:rPr>
          <w:spacing w:val="-4"/>
          <w:sz w:val="20"/>
        </w:rPr>
        <w:t> </w:t>
      </w:r>
      <w:r>
        <w:rPr>
          <w:sz w:val="20"/>
        </w:rPr>
        <w:t>cadmium</w:t>
      </w:r>
      <w:r>
        <w:rPr>
          <w:spacing w:val="-5"/>
          <w:sz w:val="20"/>
        </w:rPr>
        <w:t> </w:t>
      </w:r>
      <w:r>
        <w:rPr>
          <w:sz w:val="20"/>
        </w:rPr>
        <w:t>i</w:t>
      </w:r>
      <w:r>
        <w:rPr>
          <w:spacing w:val="-6"/>
          <w:sz w:val="20"/>
        </w:rPr>
        <w:t> </w:t>
      </w:r>
      <w:r>
        <w:rPr>
          <w:sz w:val="20"/>
        </w:rPr>
        <w:t>niveauet</w:t>
      </w:r>
      <w:r>
        <w:rPr>
          <w:spacing w:val="-5"/>
          <w:sz w:val="20"/>
        </w:rPr>
        <w:t> </w:t>
      </w:r>
      <w:r>
        <w:rPr>
          <w:sz w:val="20"/>
        </w:rPr>
        <w:t>0,17–0,69 mg/kg TS og er derfor omfattet af bestemmelsens anvendelsesområde.</w:t>
      </w:r>
    </w:p>
    <w:p>
      <w:pPr>
        <w:spacing w:line="276" w:lineRule="auto" w:before="198"/>
        <w:ind w:left="568" w:right="1238" w:firstLine="0"/>
        <w:jc w:val="left"/>
        <w:rPr>
          <w:sz w:val="20"/>
        </w:rPr>
      </w:pPr>
      <w:r>
        <w:rPr>
          <w:sz w:val="20"/>
        </w:rPr>
        <w:t>I Kommunens vurdering af, om projektet kan gennemføres miljømæssigt forsvarligt, er inddraget</w:t>
      </w:r>
      <w:r>
        <w:rPr>
          <w:spacing w:val="-4"/>
          <w:sz w:val="20"/>
        </w:rPr>
        <w:t> </w:t>
      </w:r>
      <w:r>
        <w:rPr>
          <w:sz w:val="20"/>
        </w:rPr>
        <w:t>konkrete</w:t>
      </w:r>
      <w:r>
        <w:rPr>
          <w:spacing w:val="-5"/>
          <w:sz w:val="20"/>
        </w:rPr>
        <w:t> </w:t>
      </w:r>
      <w:r>
        <w:rPr>
          <w:sz w:val="20"/>
        </w:rPr>
        <w:t>oplysninger</w:t>
      </w:r>
      <w:r>
        <w:rPr>
          <w:spacing w:val="-6"/>
          <w:sz w:val="20"/>
        </w:rPr>
        <w:t> </w:t>
      </w:r>
      <w:r>
        <w:rPr>
          <w:sz w:val="20"/>
        </w:rPr>
        <w:t>fra</w:t>
      </w:r>
      <w:r>
        <w:rPr>
          <w:spacing w:val="-2"/>
          <w:sz w:val="20"/>
        </w:rPr>
        <w:t> </w:t>
      </w:r>
      <w:r>
        <w:rPr>
          <w:sz w:val="20"/>
        </w:rPr>
        <w:t>ansøgningsmaterialet</w:t>
      </w:r>
      <w:r>
        <w:rPr>
          <w:spacing w:val="-4"/>
          <w:sz w:val="20"/>
        </w:rPr>
        <w:t> </w:t>
      </w:r>
      <w:r>
        <w:rPr>
          <w:sz w:val="20"/>
        </w:rPr>
        <w:t>og</w:t>
      </w:r>
      <w:r>
        <w:rPr>
          <w:spacing w:val="-4"/>
          <w:sz w:val="20"/>
        </w:rPr>
        <w:t> </w:t>
      </w:r>
      <w:r>
        <w:rPr>
          <w:sz w:val="20"/>
        </w:rPr>
        <w:t>den</w:t>
      </w:r>
      <w:r>
        <w:rPr>
          <w:spacing w:val="-4"/>
          <w:sz w:val="20"/>
        </w:rPr>
        <w:t> </w:t>
      </w:r>
      <w:r>
        <w:rPr>
          <w:sz w:val="20"/>
        </w:rPr>
        <w:t>udførte</w:t>
      </w:r>
      <w:r>
        <w:rPr>
          <w:spacing w:val="-6"/>
          <w:sz w:val="20"/>
        </w:rPr>
        <w:t> </w:t>
      </w:r>
      <w:r>
        <w:rPr>
          <w:sz w:val="20"/>
        </w:rPr>
        <w:t>risikovurdering, herunder vurderingen af cadmiums mobilitet.</w:t>
      </w:r>
    </w:p>
    <w:p>
      <w:pPr>
        <w:pStyle w:val="BodyText"/>
      </w:pPr>
    </w:p>
    <w:p>
      <w:pPr>
        <w:pStyle w:val="BodyText"/>
      </w:pPr>
    </w:p>
    <w:p>
      <w:pPr>
        <w:pStyle w:val="BodyText"/>
      </w:pPr>
    </w:p>
    <w:p>
      <w:pPr>
        <w:pStyle w:val="BodyText"/>
      </w:pPr>
    </w:p>
    <w:p>
      <w:pPr>
        <w:pStyle w:val="BodyText"/>
      </w:pPr>
    </w:p>
    <w:p>
      <w:pPr>
        <w:pStyle w:val="BodyText"/>
      </w:pPr>
    </w:p>
    <w:p>
      <w:pPr>
        <w:pStyle w:val="BodyText"/>
        <w:spacing w:before="74"/>
      </w:pPr>
    </w:p>
    <w:p>
      <w:pPr>
        <w:pStyle w:val="BodyText"/>
        <w:ind w:right="1131"/>
        <w:jc w:val="right"/>
      </w:pPr>
      <w:r>
        <w:rPr/>
        <w:t>Side</w:t>
      </w:r>
      <w:r>
        <w:rPr>
          <w:spacing w:val="1"/>
        </w:rPr>
        <w:t> </w:t>
      </w:r>
      <w:r>
        <w:rPr>
          <w:spacing w:val="-10"/>
        </w:rPr>
        <w:t>3</w:t>
      </w:r>
    </w:p>
    <w:p>
      <w:pPr>
        <w:pStyle w:val="BodyText"/>
        <w:spacing w:after="0"/>
        <w:jc w:val="right"/>
        <w:sectPr>
          <w:pgSz w:w="11910" w:h="16840"/>
          <w:pgMar w:top="1880" w:bottom="280" w:left="850" w:right="283"/>
        </w:sectPr>
      </w:pPr>
    </w:p>
    <w:p>
      <w:pPr>
        <w:spacing w:line="276" w:lineRule="auto" w:before="87"/>
        <w:ind w:left="568" w:right="1238" w:firstLine="0"/>
        <w:jc w:val="left"/>
        <w:rPr>
          <w:sz w:val="20"/>
        </w:rPr>
      </w:pPr>
      <w:r>
        <w:rPr>
          <w:sz w:val="20"/>
        </w:rPr>
        <mc:AlternateContent>
          <mc:Choice Requires="wps">
            <w:drawing>
              <wp:anchor distT="0" distB="0" distL="0" distR="0" allowOverlap="1" layoutInCell="1" locked="0" behindDoc="1" simplePos="0" relativeHeight="487031808">
                <wp:simplePos x="0" y="0"/>
                <wp:positionH relativeFrom="page">
                  <wp:posOffset>3047</wp:posOffset>
                </wp:positionH>
                <wp:positionV relativeFrom="page">
                  <wp:posOffset>3047</wp:posOffset>
                </wp:positionV>
                <wp:extent cx="7557770" cy="10689590"/>
                <wp:effectExtent l="0" t="0" r="0" b="0"/>
                <wp:wrapNone/>
                <wp:docPr id="14" name="Group 14"/>
                <wp:cNvGraphicFramePr>
                  <a:graphicFrameLocks/>
                </wp:cNvGraphicFramePr>
                <a:graphic>
                  <a:graphicData uri="http://schemas.microsoft.com/office/word/2010/wordprocessingGroup">
                    <wpg:wgp>
                      <wpg:cNvPr id="14" name="Group 14"/>
                      <wpg:cNvGrpSpPr/>
                      <wpg:grpSpPr>
                        <a:xfrm>
                          <a:off x="0" y="0"/>
                          <a:ext cx="7557770" cy="10689590"/>
                          <a:chExt cx="7557770" cy="10689590"/>
                        </a:xfrm>
                      </wpg:grpSpPr>
                      <pic:pic>
                        <pic:nvPicPr>
                          <pic:cNvPr id="15" name="Image 15"/>
                          <pic:cNvPicPr/>
                        </pic:nvPicPr>
                        <pic:blipFill>
                          <a:blip r:embed="rId5" cstate="print"/>
                          <a:stretch>
                            <a:fillRect/>
                          </a:stretch>
                        </pic:blipFill>
                        <pic:spPr>
                          <a:xfrm>
                            <a:off x="0" y="0"/>
                            <a:ext cx="7557516" cy="10689336"/>
                          </a:xfrm>
                          <a:prstGeom prst="rect">
                            <a:avLst/>
                          </a:prstGeom>
                        </pic:spPr>
                      </pic:pic>
                      <pic:pic>
                        <pic:nvPicPr>
                          <pic:cNvPr id="16" name="Image 16"/>
                          <pic:cNvPicPr/>
                        </pic:nvPicPr>
                        <pic:blipFill>
                          <a:blip r:embed="rId6" cstate="print"/>
                          <a:stretch>
                            <a:fillRect/>
                          </a:stretch>
                        </pic:blipFill>
                        <pic:spPr>
                          <a:xfrm>
                            <a:off x="4195571" y="536447"/>
                            <a:ext cx="2464308" cy="361187"/>
                          </a:xfrm>
                          <a:prstGeom prst="rect">
                            <a:avLst/>
                          </a:prstGeom>
                        </pic:spPr>
                      </pic:pic>
                      <wps:wsp>
                        <wps:cNvPr id="17" name="Graphic 17"/>
                        <wps:cNvSpPr/>
                        <wps:spPr>
                          <a:xfrm>
                            <a:off x="896112" y="10280142"/>
                            <a:ext cx="3063240" cy="1270"/>
                          </a:xfrm>
                          <a:custGeom>
                            <a:avLst/>
                            <a:gdLst/>
                            <a:ahLst/>
                            <a:cxnLst/>
                            <a:rect l="l" t="t" r="r" b="b"/>
                            <a:pathLst>
                              <a:path w="3063240" h="0">
                                <a:moveTo>
                                  <a:pt x="0" y="0"/>
                                </a:moveTo>
                                <a:lnTo>
                                  <a:pt x="3063239" y="0"/>
                                </a:lnTo>
                              </a:path>
                            </a:pathLst>
                          </a:custGeom>
                          <a:ln w="1523">
                            <a:solidFill>
                              <a:srgbClr val="FEFEF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pt;margin-top:.24pt;width:595.1pt;height:841.7pt;mso-position-horizontal-relative:page;mso-position-vertical-relative:page;z-index:-16284672" id="docshapegroup12" coordorigin="5,5" coordsize="11902,16834">
                <v:shape style="position:absolute;left:4;top:4;width:11902;height:16834" type="#_x0000_t75" id="docshape13" stroked="false">
                  <v:imagedata r:id="rId5" o:title=""/>
                </v:shape>
                <v:shape style="position:absolute;left:6612;top:849;width:3881;height:569" type="#_x0000_t75" id="docshape14" stroked="false">
                  <v:imagedata r:id="rId6" o:title=""/>
                </v:shape>
                <v:line style="position:absolute" from="1416,16194" to="6240,16194" stroked="true" strokeweight=".12pt" strokecolor="#fefefe">
                  <v:stroke dashstyle="solid"/>
                </v:line>
                <w10:wrap type="none"/>
              </v:group>
            </w:pict>
          </mc:Fallback>
        </mc:AlternateContent>
      </w:r>
      <w:r>
        <w:rPr>
          <w:sz w:val="20"/>
        </w:rPr>
        <w:t>Kommunen</w:t>
      </w:r>
      <w:r>
        <w:rPr>
          <w:spacing w:val="-2"/>
          <w:sz w:val="20"/>
        </w:rPr>
        <w:t> </w:t>
      </w:r>
      <w:r>
        <w:rPr>
          <w:sz w:val="20"/>
        </w:rPr>
        <w:t>vurderer</w:t>
      </w:r>
      <w:r>
        <w:rPr>
          <w:spacing w:val="-3"/>
          <w:sz w:val="20"/>
        </w:rPr>
        <w:t> </w:t>
      </w:r>
      <w:r>
        <w:rPr>
          <w:sz w:val="20"/>
        </w:rPr>
        <w:t>samlet,</w:t>
      </w:r>
      <w:r>
        <w:rPr>
          <w:spacing w:val="-5"/>
          <w:sz w:val="20"/>
        </w:rPr>
        <w:t> </w:t>
      </w:r>
      <w:r>
        <w:rPr>
          <w:sz w:val="20"/>
        </w:rPr>
        <w:t>at</w:t>
      </w:r>
      <w:r>
        <w:rPr>
          <w:spacing w:val="-4"/>
          <w:sz w:val="20"/>
        </w:rPr>
        <w:t> </w:t>
      </w:r>
      <w:r>
        <w:rPr>
          <w:sz w:val="20"/>
        </w:rPr>
        <w:t>projektet,</w:t>
      </w:r>
      <w:r>
        <w:rPr>
          <w:spacing w:val="-4"/>
          <w:sz w:val="20"/>
        </w:rPr>
        <w:t> </w:t>
      </w:r>
      <w:r>
        <w:rPr>
          <w:sz w:val="20"/>
        </w:rPr>
        <w:t>under</w:t>
      </w:r>
      <w:r>
        <w:rPr>
          <w:spacing w:val="-2"/>
          <w:sz w:val="20"/>
        </w:rPr>
        <w:t> </w:t>
      </w:r>
      <w:r>
        <w:rPr>
          <w:sz w:val="20"/>
        </w:rPr>
        <w:t>forudsætning</w:t>
      </w:r>
      <w:r>
        <w:rPr>
          <w:spacing w:val="-3"/>
          <w:sz w:val="20"/>
        </w:rPr>
        <w:t> </w:t>
      </w:r>
      <w:r>
        <w:rPr>
          <w:sz w:val="20"/>
        </w:rPr>
        <w:t>af,</w:t>
      </w:r>
      <w:r>
        <w:rPr>
          <w:spacing w:val="-5"/>
          <w:sz w:val="20"/>
        </w:rPr>
        <w:t> </w:t>
      </w:r>
      <w:r>
        <w:rPr>
          <w:sz w:val="20"/>
        </w:rPr>
        <w:t>at</w:t>
      </w:r>
      <w:r>
        <w:rPr>
          <w:spacing w:val="-2"/>
          <w:sz w:val="20"/>
        </w:rPr>
        <w:t> </w:t>
      </w:r>
      <w:r>
        <w:rPr>
          <w:sz w:val="20"/>
        </w:rPr>
        <w:t>de</w:t>
      </w:r>
      <w:r>
        <w:rPr>
          <w:spacing w:val="-6"/>
          <w:sz w:val="20"/>
        </w:rPr>
        <w:t> </w:t>
      </w:r>
      <w:r>
        <w:rPr>
          <w:sz w:val="20"/>
        </w:rPr>
        <w:t>fastsatte</w:t>
      </w:r>
      <w:r>
        <w:rPr>
          <w:spacing w:val="-3"/>
          <w:sz w:val="20"/>
        </w:rPr>
        <w:t> </w:t>
      </w:r>
      <w:r>
        <w:rPr>
          <w:sz w:val="20"/>
        </w:rPr>
        <w:t>vilkår overholdes, kan gennemføres uden uacceptabel risiko for forurening af jord og </w:t>
      </w:r>
      <w:r>
        <w:rPr>
          <w:spacing w:val="-2"/>
          <w:sz w:val="20"/>
        </w:rPr>
        <w:t>grundvand.</w:t>
      </w:r>
    </w:p>
    <w:p>
      <w:pPr>
        <w:spacing w:line="276" w:lineRule="auto" w:before="200"/>
        <w:ind w:left="568" w:right="1179" w:firstLine="0"/>
        <w:jc w:val="left"/>
        <w:rPr>
          <w:sz w:val="20"/>
        </w:rPr>
      </w:pPr>
      <w:r>
        <w:rPr>
          <w:sz w:val="20"/>
        </w:rPr>
        <w:t>Vilkår 1 fastslår, at projektet skal udføres i overensstemmelse med det fremsendte ansøgningsmateriale, som ligger til grund for tilladelsen. Kommunens vurdering efter § 19 er baseret på de konkrete forudsætninger om jordens forureningsniveau, mængde, placering, tekniske indbygning og de hydrauliske forhold på arealet. Såfremt projektet ændres i forhold til det ansøgte, kan det medføre ændrede infiltrationsegenskaber eller ændret risiko for udvaskning af cadmium til undergrunden. Vilkåret er derfor nødvendigt for</w:t>
      </w:r>
      <w:r>
        <w:rPr>
          <w:spacing w:val="-3"/>
          <w:sz w:val="20"/>
        </w:rPr>
        <w:t> </w:t>
      </w:r>
      <w:r>
        <w:rPr>
          <w:sz w:val="20"/>
        </w:rPr>
        <w:t>at</w:t>
      </w:r>
      <w:r>
        <w:rPr>
          <w:spacing w:val="-4"/>
          <w:sz w:val="20"/>
        </w:rPr>
        <w:t> </w:t>
      </w:r>
      <w:r>
        <w:rPr>
          <w:sz w:val="20"/>
        </w:rPr>
        <w:t>sikre,</w:t>
      </w:r>
      <w:r>
        <w:rPr>
          <w:spacing w:val="-6"/>
          <w:sz w:val="20"/>
        </w:rPr>
        <w:t> </w:t>
      </w:r>
      <w:r>
        <w:rPr>
          <w:sz w:val="20"/>
        </w:rPr>
        <w:t>at</w:t>
      </w:r>
      <w:r>
        <w:rPr>
          <w:spacing w:val="-4"/>
          <w:sz w:val="20"/>
        </w:rPr>
        <w:t> </w:t>
      </w:r>
      <w:r>
        <w:rPr>
          <w:sz w:val="20"/>
        </w:rPr>
        <w:t>projektet</w:t>
      </w:r>
      <w:r>
        <w:rPr>
          <w:spacing w:val="-4"/>
          <w:sz w:val="20"/>
        </w:rPr>
        <w:t> </w:t>
      </w:r>
      <w:r>
        <w:rPr>
          <w:sz w:val="20"/>
        </w:rPr>
        <w:t>realiseres</w:t>
      </w:r>
      <w:r>
        <w:rPr>
          <w:spacing w:val="-1"/>
          <w:sz w:val="20"/>
        </w:rPr>
        <w:t> </w:t>
      </w:r>
      <w:r>
        <w:rPr>
          <w:sz w:val="20"/>
        </w:rPr>
        <w:t>inden</w:t>
      </w:r>
      <w:r>
        <w:rPr>
          <w:spacing w:val="-3"/>
          <w:sz w:val="20"/>
        </w:rPr>
        <w:t> </w:t>
      </w:r>
      <w:r>
        <w:rPr>
          <w:sz w:val="20"/>
        </w:rPr>
        <w:t>for</w:t>
      </w:r>
      <w:r>
        <w:rPr>
          <w:spacing w:val="-3"/>
          <w:sz w:val="20"/>
        </w:rPr>
        <w:t> </w:t>
      </w:r>
      <w:r>
        <w:rPr>
          <w:sz w:val="20"/>
        </w:rPr>
        <w:t>de</w:t>
      </w:r>
      <w:r>
        <w:rPr>
          <w:spacing w:val="-4"/>
          <w:sz w:val="20"/>
        </w:rPr>
        <w:t> </w:t>
      </w:r>
      <w:r>
        <w:rPr>
          <w:sz w:val="20"/>
        </w:rPr>
        <w:t>miljømæssige</w:t>
      </w:r>
      <w:r>
        <w:rPr>
          <w:spacing w:val="-3"/>
          <w:sz w:val="20"/>
        </w:rPr>
        <w:t> </w:t>
      </w:r>
      <w:r>
        <w:rPr>
          <w:sz w:val="20"/>
        </w:rPr>
        <w:t>forudsætninger,</w:t>
      </w:r>
      <w:r>
        <w:rPr>
          <w:spacing w:val="-2"/>
          <w:sz w:val="20"/>
        </w:rPr>
        <w:t> </w:t>
      </w:r>
      <w:r>
        <w:rPr>
          <w:sz w:val="20"/>
        </w:rPr>
        <w:t>der</w:t>
      </w:r>
      <w:r>
        <w:rPr>
          <w:spacing w:val="-5"/>
          <w:sz w:val="20"/>
        </w:rPr>
        <w:t> </w:t>
      </w:r>
      <w:r>
        <w:rPr>
          <w:sz w:val="20"/>
        </w:rPr>
        <w:t>er</w:t>
      </w:r>
      <w:r>
        <w:rPr>
          <w:spacing w:val="-1"/>
          <w:sz w:val="20"/>
        </w:rPr>
        <w:t> </w:t>
      </w:r>
      <w:r>
        <w:rPr>
          <w:sz w:val="20"/>
        </w:rPr>
        <w:t>lagt til grund for kommunens vurdering af forureningsrisikoen.</w:t>
      </w:r>
    </w:p>
    <w:p>
      <w:pPr>
        <w:spacing w:line="276" w:lineRule="auto" w:before="200"/>
        <w:ind w:left="568" w:right="1070" w:firstLine="0"/>
        <w:jc w:val="left"/>
        <w:rPr>
          <w:sz w:val="20"/>
        </w:rPr>
      </w:pPr>
      <w:r>
        <w:rPr>
          <w:sz w:val="20"/>
        </w:rPr>
        <w:t>Vilkår 2 begrænser de materialer og den mængde jord, der må indbygges i de landskabelige forhøjninger. Kommunens risikovurdering omfatter alene jord, der er undersøgt og dokumenteret i forbindelse med klimatilpasningsprojektet. Tilførsel af yderligere forurenet jord eller andre materialer kan medføre et højere eller ukendt forureningsindhold samt ændrede geokemiske forhold, som kan påvirke cadmiums mobilitet og dermed risikoen for udvaskning til jord og grundvand. Fastlæggelsen af en maksimal</w:t>
      </w:r>
      <w:r>
        <w:rPr>
          <w:spacing w:val="-3"/>
          <w:sz w:val="20"/>
        </w:rPr>
        <w:t> </w:t>
      </w:r>
      <w:r>
        <w:rPr>
          <w:sz w:val="20"/>
        </w:rPr>
        <w:t>mængde</w:t>
      </w:r>
      <w:r>
        <w:rPr>
          <w:spacing w:val="-3"/>
          <w:sz w:val="20"/>
        </w:rPr>
        <w:t> </w:t>
      </w:r>
      <w:r>
        <w:rPr>
          <w:sz w:val="20"/>
        </w:rPr>
        <w:t>jord</w:t>
      </w:r>
      <w:r>
        <w:rPr>
          <w:spacing w:val="-3"/>
          <w:sz w:val="20"/>
        </w:rPr>
        <w:t> </w:t>
      </w:r>
      <w:r>
        <w:rPr>
          <w:sz w:val="20"/>
        </w:rPr>
        <w:t>sikrer,</w:t>
      </w:r>
      <w:r>
        <w:rPr>
          <w:spacing w:val="-3"/>
          <w:sz w:val="20"/>
        </w:rPr>
        <w:t> </w:t>
      </w:r>
      <w:r>
        <w:rPr>
          <w:sz w:val="20"/>
        </w:rPr>
        <w:t>at</w:t>
      </w:r>
      <w:r>
        <w:rPr>
          <w:spacing w:val="-4"/>
          <w:sz w:val="20"/>
        </w:rPr>
        <w:t> </w:t>
      </w:r>
      <w:r>
        <w:rPr>
          <w:sz w:val="20"/>
        </w:rPr>
        <w:t>det</w:t>
      </w:r>
      <w:r>
        <w:rPr>
          <w:spacing w:val="-3"/>
          <w:sz w:val="20"/>
        </w:rPr>
        <w:t> </w:t>
      </w:r>
      <w:r>
        <w:rPr>
          <w:sz w:val="20"/>
        </w:rPr>
        <w:t>indbyggede</w:t>
      </w:r>
      <w:r>
        <w:rPr>
          <w:spacing w:val="-2"/>
          <w:sz w:val="20"/>
        </w:rPr>
        <w:t> </w:t>
      </w:r>
      <w:r>
        <w:rPr>
          <w:sz w:val="20"/>
        </w:rPr>
        <w:t>volumen</w:t>
      </w:r>
      <w:r>
        <w:rPr>
          <w:spacing w:val="-2"/>
          <w:sz w:val="20"/>
        </w:rPr>
        <w:t> </w:t>
      </w:r>
      <w:r>
        <w:rPr>
          <w:sz w:val="20"/>
        </w:rPr>
        <w:t>ikke</w:t>
      </w:r>
      <w:r>
        <w:rPr>
          <w:spacing w:val="-3"/>
          <w:sz w:val="20"/>
        </w:rPr>
        <w:t> </w:t>
      </w:r>
      <w:r>
        <w:rPr>
          <w:sz w:val="20"/>
        </w:rPr>
        <w:t>overstiger</w:t>
      </w:r>
      <w:r>
        <w:rPr>
          <w:spacing w:val="-4"/>
          <w:sz w:val="20"/>
        </w:rPr>
        <w:t> </w:t>
      </w:r>
      <w:r>
        <w:rPr>
          <w:sz w:val="20"/>
        </w:rPr>
        <w:t>det,</w:t>
      </w:r>
      <w:r>
        <w:rPr>
          <w:spacing w:val="-3"/>
          <w:sz w:val="20"/>
        </w:rPr>
        <w:t> </w:t>
      </w:r>
      <w:r>
        <w:rPr>
          <w:sz w:val="20"/>
        </w:rPr>
        <w:t>der</w:t>
      </w:r>
      <w:r>
        <w:rPr>
          <w:spacing w:val="-3"/>
          <w:sz w:val="20"/>
        </w:rPr>
        <w:t> </w:t>
      </w:r>
      <w:r>
        <w:rPr>
          <w:sz w:val="20"/>
        </w:rPr>
        <w:t>er</w:t>
      </w:r>
      <w:r>
        <w:rPr>
          <w:spacing w:val="-4"/>
          <w:sz w:val="20"/>
        </w:rPr>
        <w:t> </w:t>
      </w:r>
      <w:r>
        <w:rPr>
          <w:sz w:val="20"/>
        </w:rPr>
        <w:t>lagt til</w:t>
      </w:r>
      <w:r>
        <w:rPr>
          <w:spacing w:val="-3"/>
          <w:sz w:val="20"/>
        </w:rPr>
        <w:t> </w:t>
      </w:r>
      <w:r>
        <w:rPr>
          <w:sz w:val="20"/>
        </w:rPr>
        <w:t>grund</w:t>
      </w:r>
      <w:r>
        <w:rPr>
          <w:spacing w:val="-4"/>
          <w:sz w:val="20"/>
        </w:rPr>
        <w:t> </w:t>
      </w:r>
      <w:r>
        <w:rPr>
          <w:sz w:val="20"/>
        </w:rPr>
        <w:t>for</w:t>
      </w:r>
      <w:r>
        <w:rPr>
          <w:spacing w:val="-1"/>
          <w:sz w:val="20"/>
        </w:rPr>
        <w:t> </w:t>
      </w:r>
      <w:r>
        <w:rPr>
          <w:sz w:val="20"/>
        </w:rPr>
        <w:t>vurderingen</w:t>
      </w:r>
      <w:r>
        <w:rPr>
          <w:spacing w:val="-2"/>
          <w:sz w:val="20"/>
        </w:rPr>
        <w:t> </w:t>
      </w:r>
      <w:r>
        <w:rPr>
          <w:sz w:val="20"/>
        </w:rPr>
        <w:t>af</w:t>
      </w:r>
      <w:r>
        <w:rPr>
          <w:spacing w:val="-4"/>
          <w:sz w:val="20"/>
        </w:rPr>
        <w:t> </w:t>
      </w:r>
      <w:r>
        <w:rPr>
          <w:sz w:val="20"/>
        </w:rPr>
        <w:t>nedsivning</w:t>
      </w:r>
      <w:r>
        <w:rPr>
          <w:spacing w:val="-5"/>
          <w:sz w:val="20"/>
        </w:rPr>
        <w:t> </w:t>
      </w:r>
      <w:r>
        <w:rPr>
          <w:sz w:val="20"/>
        </w:rPr>
        <w:t>og</w:t>
      </w:r>
      <w:r>
        <w:rPr>
          <w:spacing w:val="-1"/>
          <w:sz w:val="20"/>
        </w:rPr>
        <w:t> </w:t>
      </w:r>
      <w:r>
        <w:rPr>
          <w:sz w:val="20"/>
        </w:rPr>
        <w:t>potentiel</w:t>
      </w:r>
      <w:r>
        <w:rPr>
          <w:spacing w:val="-3"/>
          <w:sz w:val="20"/>
        </w:rPr>
        <w:t> </w:t>
      </w:r>
      <w:r>
        <w:rPr>
          <w:sz w:val="20"/>
        </w:rPr>
        <w:t>påvirkning</w:t>
      </w:r>
      <w:r>
        <w:rPr>
          <w:spacing w:val="-4"/>
          <w:sz w:val="20"/>
        </w:rPr>
        <w:t> </w:t>
      </w:r>
      <w:r>
        <w:rPr>
          <w:sz w:val="20"/>
        </w:rPr>
        <w:t>af</w:t>
      </w:r>
      <w:r>
        <w:rPr>
          <w:spacing w:val="-2"/>
          <w:sz w:val="20"/>
        </w:rPr>
        <w:t> </w:t>
      </w:r>
      <w:r>
        <w:rPr>
          <w:sz w:val="20"/>
        </w:rPr>
        <w:t>undergrunden</w:t>
      </w:r>
      <w:r>
        <w:rPr>
          <w:spacing w:val="-2"/>
          <w:sz w:val="20"/>
        </w:rPr>
        <w:t> </w:t>
      </w:r>
      <w:r>
        <w:rPr>
          <w:sz w:val="20"/>
        </w:rPr>
        <w:t>i</w:t>
      </w:r>
      <w:r>
        <w:rPr>
          <w:spacing w:val="-4"/>
          <w:sz w:val="20"/>
        </w:rPr>
        <w:t> </w:t>
      </w:r>
      <w:r>
        <w:rPr>
          <w:sz w:val="20"/>
        </w:rPr>
        <w:t>området med særlige drikkevandsinteresser.</w:t>
      </w:r>
    </w:p>
    <w:p>
      <w:pPr>
        <w:spacing w:line="276" w:lineRule="auto" w:before="199"/>
        <w:ind w:left="568" w:right="1238" w:firstLine="0"/>
        <w:jc w:val="left"/>
        <w:rPr>
          <w:sz w:val="20"/>
        </w:rPr>
      </w:pPr>
      <w:r>
        <w:rPr>
          <w:sz w:val="20"/>
        </w:rPr>
        <w:t>Hvis det undtagelsesvist bliver nødvendigt at tilføre muldjord, er der indsat krav om forudgående</w:t>
      </w:r>
      <w:r>
        <w:rPr>
          <w:spacing w:val="-4"/>
          <w:sz w:val="20"/>
        </w:rPr>
        <w:t> </w:t>
      </w:r>
      <w:r>
        <w:rPr>
          <w:sz w:val="20"/>
        </w:rPr>
        <w:t>godkendelse.</w:t>
      </w:r>
      <w:r>
        <w:rPr>
          <w:spacing w:val="-3"/>
          <w:sz w:val="20"/>
        </w:rPr>
        <w:t> </w:t>
      </w:r>
      <w:r>
        <w:rPr>
          <w:sz w:val="20"/>
        </w:rPr>
        <w:t>Dette</w:t>
      </w:r>
      <w:r>
        <w:rPr>
          <w:spacing w:val="-2"/>
          <w:sz w:val="20"/>
        </w:rPr>
        <w:t> </w:t>
      </w:r>
      <w:r>
        <w:rPr>
          <w:sz w:val="20"/>
        </w:rPr>
        <w:t>skal</w:t>
      </w:r>
      <w:r>
        <w:rPr>
          <w:spacing w:val="-4"/>
          <w:sz w:val="20"/>
        </w:rPr>
        <w:t> </w:t>
      </w:r>
      <w:r>
        <w:rPr>
          <w:sz w:val="20"/>
        </w:rPr>
        <w:t>sikre,</w:t>
      </w:r>
      <w:r>
        <w:rPr>
          <w:spacing w:val="-6"/>
          <w:sz w:val="20"/>
        </w:rPr>
        <w:t> </w:t>
      </w:r>
      <w:r>
        <w:rPr>
          <w:sz w:val="20"/>
        </w:rPr>
        <w:t>at</w:t>
      </w:r>
      <w:r>
        <w:rPr>
          <w:spacing w:val="-4"/>
          <w:sz w:val="20"/>
        </w:rPr>
        <w:t> </w:t>
      </w:r>
      <w:r>
        <w:rPr>
          <w:sz w:val="20"/>
        </w:rPr>
        <w:t>der</w:t>
      </w:r>
      <w:r>
        <w:rPr>
          <w:spacing w:val="-1"/>
          <w:sz w:val="20"/>
        </w:rPr>
        <w:t> </w:t>
      </w:r>
      <w:r>
        <w:rPr>
          <w:sz w:val="20"/>
        </w:rPr>
        <w:t>ikke</w:t>
      </w:r>
      <w:r>
        <w:rPr>
          <w:spacing w:val="-1"/>
          <w:sz w:val="20"/>
        </w:rPr>
        <w:t> </w:t>
      </w:r>
      <w:r>
        <w:rPr>
          <w:sz w:val="20"/>
        </w:rPr>
        <w:t>tilføres</w:t>
      </w:r>
      <w:r>
        <w:rPr>
          <w:spacing w:val="-2"/>
          <w:sz w:val="20"/>
        </w:rPr>
        <w:t> </w:t>
      </w:r>
      <w:r>
        <w:rPr>
          <w:sz w:val="20"/>
        </w:rPr>
        <w:t>jord</w:t>
      </w:r>
      <w:r>
        <w:rPr>
          <w:spacing w:val="-5"/>
          <w:sz w:val="20"/>
        </w:rPr>
        <w:t> </w:t>
      </w:r>
      <w:r>
        <w:rPr>
          <w:sz w:val="20"/>
        </w:rPr>
        <w:t>fra</w:t>
      </w:r>
      <w:r>
        <w:rPr>
          <w:spacing w:val="-4"/>
          <w:sz w:val="20"/>
        </w:rPr>
        <w:t> </w:t>
      </w:r>
      <w:r>
        <w:rPr>
          <w:sz w:val="20"/>
        </w:rPr>
        <w:t>andre</w:t>
      </w:r>
      <w:r>
        <w:rPr>
          <w:spacing w:val="-2"/>
          <w:sz w:val="20"/>
        </w:rPr>
        <w:t> </w:t>
      </w:r>
      <w:r>
        <w:rPr>
          <w:sz w:val="20"/>
        </w:rPr>
        <w:t>lokaliteter uden miljømyndighedens vurdering. Tilførsel af ekstern jord kan ændre projektet fra intern genanvendelse til nyttiggørelse af overskudsjord, hvilket kan udløse krav om tilladelse efter Miljøbeskyttelseslovens § 33.</w:t>
      </w:r>
    </w:p>
    <w:p>
      <w:pPr>
        <w:spacing w:line="276" w:lineRule="auto" w:before="200"/>
        <w:ind w:left="568" w:right="1241" w:firstLine="0"/>
        <w:jc w:val="left"/>
        <w:rPr>
          <w:sz w:val="20"/>
        </w:rPr>
      </w:pPr>
      <w:r>
        <w:rPr>
          <w:sz w:val="20"/>
        </w:rPr>
        <w:t>Vilkåret</w:t>
      </w:r>
      <w:r>
        <w:rPr>
          <w:spacing w:val="-3"/>
          <w:sz w:val="20"/>
        </w:rPr>
        <w:t> </w:t>
      </w:r>
      <w:r>
        <w:rPr>
          <w:sz w:val="20"/>
        </w:rPr>
        <w:t>er</w:t>
      </w:r>
      <w:r>
        <w:rPr>
          <w:spacing w:val="-1"/>
          <w:sz w:val="20"/>
        </w:rPr>
        <w:t> </w:t>
      </w:r>
      <w:r>
        <w:rPr>
          <w:sz w:val="20"/>
        </w:rPr>
        <w:t>således</w:t>
      </w:r>
      <w:r>
        <w:rPr>
          <w:spacing w:val="-2"/>
          <w:sz w:val="20"/>
        </w:rPr>
        <w:t> </w:t>
      </w:r>
      <w:r>
        <w:rPr>
          <w:sz w:val="20"/>
        </w:rPr>
        <w:t>begrundet</w:t>
      </w:r>
      <w:r>
        <w:rPr>
          <w:spacing w:val="-4"/>
          <w:sz w:val="20"/>
        </w:rPr>
        <w:t> </w:t>
      </w:r>
      <w:r>
        <w:rPr>
          <w:sz w:val="20"/>
        </w:rPr>
        <w:t>i</w:t>
      </w:r>
      <w:r>
        <w:rPr>
          <w:spacing w:val="-2"/>
          <w:sz w:val="20"/>
        </w:rPr>
        <w:t> </w:t>
      </w:r>
      <w:r>
        <w:rPr>
          <w:sz w:val="20"/>
        </w:rPr>
        <w:t>behovet</w:t>
      </w:r>
      <w:r>
        <w:rPr>
          <w:spacing w:val="-3"/>
          <w:sz w:val="20"/>
        </w:rPr>
        <w:t> </w:t>
      </w:r>
      <w:r>
        <w:rPr>
          <w:sz w:val="20"/>
        </w:rPr>
        <w:t>for</w:t>
      </w:r>
      <w:r>
        <w:rPr>
          <w:spacing w:val="-1"/>
          <w:sz w:val="20"/>
        </w:rPr>
        <w:t> </w:t>
      </w:r>
      <w:r>
        <w:rPr>
          <w:sz w:val="20"/>
        </w:rPr>
        <w:t>at</w:t>
      </w:r>
      <w:r>
        <w:rPr>
          <w:spacing w:val="-4"/>
          <w:sz w:val="20"/>
        </w:rPr>
        <w:t> </w:t>
      </w:r>
      <w:r>
        <w:rPr>
          <w:sz w:val="20"/>
        </w:rPr>
        <w:t>sikre,</w:t>
      </w:r>
      <w:r>
        <w:rPr>
          <w:spacing w:val="-3"/>
          <w:sz w:val="20"/>
        </w:rPr>
        <w:t> </w:t>
      </w:r>
      <w:r>
        <w:rPr>
          <w:sz w:val="20"/>
        </w:rPr>
        <w:t>at</w:t>
      </w:r>
      <w:r>
        <w:rPr>
          <w:spacing w:val="-3"/>
          <w:sz w:val="20"/>
        </w:rPr>
        <w:t> </w:t>
      </w:r>
      <w:r>
        <w:rPr>
          <w:sz w:val="20"/>
        </w:rPr>
        <w:t>der</w:t>
      </w:r>
      <w:r>
        <w:rPr>
          <w:spacing w:val="-5"/>
          <w:sz w:val="20"/>
        </w:rPr>
        <w:t> </w:t>
      </w:r>
      <w:r>
        <w:rPr>
          <w:sz w:val="20"/>
        </w:rPr>
        <w:t>alene</w:t>
      </w:r>
      <w:r>
        <w:rPr>
          <w:spacing w:val="-3"/>
          <w:sz w:val="20"/>
        </w:rPr>
        <w:t> </w:t>
      </w:r>
      <w:r>
        <w:rPr>
          <w:sz w:val="20"/>
        </w:rPr>
        <w:t>anvendes</w:t>
      </w:r>
      <w:r>
        <w:rPr>
          <w:spacing w:val="-4"/>
          <w:sz w:val="20"/>
        </w:rPr>
        <w:t> </w:t>
      </w:r>
      <w:r>
        <w:rPr>
          <w:sz w:val="20"/>
        </w:rPr>
        <w:t>jord</w:t>
      </w:r>
      <w:r>
        <w:rPr>
          <w:spacing w:val="-2"/>
          <w:sz w:val="20"/>
        </w:rPr>
        <w:t> </w:t>
      </w:r>
      <w:r>
        <w:rPr>
          <w:sz w:val="20"/>
        </w:rPr>
        <w:t>fra projektet, samt i at afgrænse og kontrollere forureningsrisikoen.</w:t>
      </w:r>
    </w:p>
    <w:p>
      <w:pPr>
        <w:spacing w:line="276" w:lineRule="auto" w:before="200"/>
        <w:ind w:left="568" w:right="1238" w:firstLine="0"/>
        <w:jc w:val="left"/>
        <w:rPr>
          <w:sz w:val="20"/>
        </w:rPr>
      </w:pPr>
      <w:r>
        <w:rPr>
          <w:sz w:val="20"/>
        </w:rPr>
        <w:t>Vilkår 3 fastsætter, at de landskabelige forhøjninger placering, udstrækning og dimensioner skal udføres som beskrevet i ansøgningsmaterialet. De geometriske udformning har betydning for overfladeafstrømning, infiltration og kontaktflade mod de underliggende jordlag. Vilkåret er nødvendigt for at sikre, at projektet gennemføres inden</w:t>
      </w:r>
      <w:r>
        <w:rPr>
          <w:spacing w:val="-3"/>
          <w:sz w:val="20"/>
        </w:rPr>
        <w:t> </w:t>
      </w:r>
      <w:r>
        <w:rPr>
          <w:sz w:val="20"/>
        </w:rPr>
        <w:t>for</w:t>
      </w:r>
      <w:r>
        <w:rPr>
          <w:spacing w:val="-4"/>
          <w:sz w:val="20"/>
        </w:rPr>
        <w:t> </w:t>
      </w:r>
      <w:r>
        <w:rPr>
          <w:sz w:val="20"/>
        </w:rPr>
        <w:t>de</w:t>
      </w:r>
      <w:r>
        <w:rPr>
          <w:spacing w:val="-3"/>
          <w:sz w:val="20"/>
        </w:rPr>
        <w:t> </w:t>
      </w:r>
      <w:r>
        <w:rPr>
          <w:sz w:val="20"/>
        </w:rPr>
        <w:t>fysiske</w:t>
      </w:r>
      <w:r>
        <w:rPr>
          <w:spacing w:val="-4"/>
          <w:sz w:val="20"/>
        </w:rPr>
        <w:t> </w:t>
      </w:r>
      <w:r>
        <w:rPr>
          <w:sz w:val="20"/>
        </w:rPr>
        <w:t>rammer,</w:t>
      </w:r>
      <w:r>
        <w:rPr>
          <w:spacing w:val="-3"/>
          <w:sz w:val="20"/>
        </w:rPr>
        <w:t> </w:t>
      </w:r>
      <w:r>
        <w:rPr>
          <w:sz w:val="20"/>
        </w:rPr>
        <w:t>der</w:t>
      </w:r>
      <w:r>
        <w:rPr>
          <w:spacing w:val="-4"/>
          <w:sz w:val="20"/>
        </w:rPr>
        <w:t> </w:t>
      </w:r>
      <w:r>
        <w:rPr>
          <w:sz w:val="20"/>
        </w:rPr>
        <w:t>er</w:t>
      </w:r>
      <w:r>
        <w:rPr>
          <w:spacing w:val="-1"/>
          <w:sz w:val="20"/>
        </w:rPr>
        <w:t> </w:t>
      </w:r>
      <w:r>
        <w:rPr>
          <w:sz w:val="20"/>
        </w:rPr>
        <w:t>forudsat</w:t>
      </w:r>
      <w:r>
        <w:rPr>
          <w:spacing w:val="-2"/>
          <w:sz w:val="20"/>
        </w:rPr>
        <w:t> </w:t>
      </w:r>
      <w:r>
        <w:rPr>
          <w:sz w:val="20"/>
        </w:rPr>
        <w:t>i</w:t>
      </w:r>
      <w:r>
        <w:rPr>
          <w:spacing w:val="-4"/>
          <w:sz w:val="20"/>
        </w:rPr>
        <w:t> </w:t>
      </w:r>
      <w:r>
        <w:rPr>
          <w:sz w:val="20"/>
        </w:rPr>
        <w:t>ansøgningsmaterialet,</w:t>
      </w:r>
      <w:r>
        <w:rPr>
          <w:spacing w:val="-3"/>
          <w:sz w:val="20"/>
        </w:rPr>
        <w:t> </w:t>
      </w:r>
      <w:r>
        <w:rPr>
          <w:sz w:val="20"/>
        </w:rPr>
        <w:t>og</w:t>
      </w:r>
      <w:r>
        <w:rPr>
          <w:spacing w:val="-2"/>
          <w:sz w:val="20"/>
        </w:rPr>
        <w:t> </w:t>
      </w:r>
      <w:r>
        <w:rPr>
          <w:sz w:val="20"/>
        </w:rPr>
        <w:t>for</w:t>
      </w:r>
      <w:r>
        <w:rPr>
          <w:spacing w:val="-2"/>
          <w:sz w:val="20"/>
        </w:rPr>
        <w:t> </w:t>
      </w:r>
      <w:r>
        <w:rPr>
          <w:sz w:val="20"/>
        </w:rPr>
        <w:t>at</w:t>
      </w:r>
      <w:r>
        <w:rPr>
          <w:spacing w:val="-2"/>
          <w:sz w:val="20"/>
        </w:rPr>
        <w:t> </w:t>
      </w:r>
      <w:r>
        <w:rPr>
          <w:sz w:val="20"/>
        </w:rPr>
        <w:t>forebygge en øget risiko for forurening.</w:t>
      </w:r>
    </w:p>
    <w:p>
      <w:pPr>
        <w:spacing w:line="276" w:lineRule="auto" w:before="199"/>
        <w:ind w:left="568" w:right="1238" w:firstLine="0"/>
        <w:jc w:val="left"/>
        <w:rPr>
          <w:sz w:val="20"/>
        </w:rPr>
      </w:pPr>
      <w:r>
        <w:rPr>
          <w:sz w:val="20"/>
        </w:rPr>
        <w:t>Vilkår 4 om afslutning med minimum 0,20 m dokumenteret uforurenet jord samt etablering og vedligeholdelse af vedvarende vegetation har til formål at stabilisere overfladen og begrænse spredning af den lettere forurenede jord. Uden afdækning og vegetationsdække kan overfladen være udsat for erosion ved nedbør og partikelspredning ved vindpåvirkning, hvilket kan medføre transport af partikelbundet cadmium til omkringliggende arealer. Et rent vækstlag fungerer som fysisk barriere og reducerer risikoen for mobilisering af den underliggende lettere forurenede jord. Kravet om</w:t>
      </w:r>
      <w:r>
        <w:rPr>
          <w:spacing w:val="-4"/>
          <w:sz w:val="20"/>
        </w:rPr>
        <w:t> </w:t>
      </w:r>
      <w:r>
        <w:rPr>
          <w:sz w:val="20"/>
        </w:rPr>
        <w:t>vedvarende</w:t>
      </w:r>
      <w:r>
        <w:rPr>
          <w:spacing w:val="-4"/>
          <w:sz w:val="20"/>
        </w:rPr>
        <w:t> </w:t>
      </w:r>
      <w:r>
        <w:rPr>
          <w:sz w:val="20"/>
        </w:rPr>
        <w:t>vegetation</w:t>
      </w:r>
      <w:r>
        <w:rPr>
          <w:spacing w:val="-4"/>
          <w:sz w:val="20"/>
        </w:rPr>
        <w:t> </w:t>
      </w:r>
      <w:r>
        <w:rPr>
          <w:sz w:val="20"/>
        </w:rPr>
        <w:t>og</w:t>
      </w:r>
      <w:r>
        <w:rPr>
          <w:spacing w:val="-4"/>
          <w:sz w:val="20"/>
        </w:rPr>
        <w:t> </w:t>
      </w:r>
      <w:r>
        <w:rPr>
          <w:sz w:val="20"/>
        </w:rPr>
        <w:t>løbende</w:t>
      </w:r>
      <w:r>
        <w:rPr>
          <w:spacing w:val="-4"/>
          <w:sz w:val="20"/>
        </w:rPr>
        <w:t> </w:t>
      </w:r>
      <w:r>
        <w:rPr>
          <w:sz w:val="20"/>
        </w:rPr>
        <w:t>vedligeholdelse</w:t>
      </w:r>
      <w:r>
        <w:rPr>
          <w:spacing w:val="-4"/>
          <w:sz w:val="20"/>
        </w:rPr>
        <w:t> </w:t>
      </w:r>
      <w:r>
        <w:rPr>
          <w:sz w:val="20"/>
        </w:rPr>
        <w:t>sikrer,</w:t>
      </w:r>
      <w:r>
        <w:rPr>
          <w:spacing w:val="-6"/>
          <w:sz w:val="20"/>
        </w:rPr>
        <w:t> </w:t>
      </w:r>
      <w:r>
        <w:rPr>
          <w:sz w:val="20"/>
        </w:rPr>
        <w:t>at</w:t>
      </w:r>
      <w:r>
        <w:rPr>
          <w:spacing w:val="-5"/>
          <w:sz w:val="20"/>
        </w:rPr>
        <w:t> </w:t>
      </w:r>
      <w:r>
        <w:rPr>
          <w:sz w:val="20"/>
        </w:rPr>
        <w:t>stabiliseringsfunktionen</w:t>
      </w:r>
    </w:p>
    <w:p>
      <w:pPr>
        <w:pStyle w:val="BodyText"/>
      </w:pPr>
    </w:p>
    <w:p>
      <w:pPr>
        <w:pStyle w:val="BodyText"/>
      </w:pPr>
    </w:p>
    <w:p>
      <w:pPr>
        <w:pStyle w:val="BodyText"/>
      </w:pPr>
    </w:p>
    <w:p>
      <w:pPr>
        <w:pStyle w:val="BodyText"/>
      </w:pPr>
    </w:p>
    <w:p>
      <w:pPr>
        <w:pStyle w:val="BodyText"/>
      </w:pPr>
    </w:p>
    <w:p>
      <w:pPr>
        <w:pStyle w:val="BodyText"/>
        <w:spacing w:before="55"/>
      </w:pPr>
    </w:p>
    <w:p>
      <w:pPr>
        <w:pStyle w:val="BodyText"/>
        <w:ind w:right="1131"/>
        <w:jc w:val="right"/>
      </w:pPr>
      <w:r>
        <w:rPr/>
        <w:t>Side</w:t>
      </w:r>
      <w:r>
        <w:rPr>
          <w:spacing w:val="1"/>
        </w:rPr>
        <w:t> </w:t>
      </w:r>
      <w:r>
        <w:rPr>
          <w:spacing w:val="-10"/>
        </w:rPr>
        <w:t>4</w:t>
      </w:r>
    </w:p>
    <w:p>
      <w:pPr>
        <w:pStyle w:val="BodyText"/>
        <w:spacing w:after="0"/>
        <w:jc w:val="right"/>
        <w:sectPr>
          <w:pgSz w:w="11910" w:h="16840"/>
          <w:pgMar w:top="1880" w:bottom="280" w:left="850" w:right="283"/>
        </w:sectPr>
      </w:pPr>
    </w:p>
    <w:p>
      <w:pPr>
        <w:spacing w:line="276" w:lineRule="auto" w:before="87"/>
        <w:ind w:left="568" w:right="1070" w:firstLine="0"/>
        <w:jc w:val="left"/>
        <w:rPr>
          <w:sz w:val="20"/>
        </w:rPr>
      </w:pPr>
      <w:r>
        <w:rPr>
          <w:sz w:val="20"/>
        </w:rPr>
        <mc:AlternateContent>
          <mc:Choice Requires="wps">
            <w:drawing>
              <wp:anchor distT="0" distB="0" distL="0" distR="0" allowOverlap="1" layoutInCell="1" locked="0" behindDoc="1" simplePos="0" relativeHeight="487032320">
                <wp:simplePos x="0" y="0"/>
                <wp:positionH relativeFrom="page">
                  <wp:posOffset>3047</wp:posOffset>
                </wp:positionH>
                <wp:positionV relativeFrom="page">
                  <wp:posOffset>3047</wp:posOffset>
                </wp:positionV>
                <wp:extent cx="7557770" cy="10689590"/>
                <wp:effectExtent l="0" t="0" r="0" b="0"/>
                <wp:wrapNone/>
                <wp:docPr id="18" name="Group 18"/>
                <wp:cNvGraphicFramePr>
                  <a:graphicFrameLocks/>
                </wp:cNvGraphicFramePr>
                <a:graphic>
                  <a:graphicData uri="http://schemas.microsoft.com/office/word/2010/wordprocessingGroup">
                    <wpg:wgp>
                      <wpg:cNvPr id="18" name="Group 18"/>
                      <wpg:cNvGrpSpPr/>
                      <wpg:grpSpPr>
                        <a:xfrm>
                          <a:off x="0" y="0"/>
                          <a:ext cx="7557770" cy="10689590"/>
                          <a:chExt cx="7557770" cy="10689590"/>
                        </a:xfrm>
                      </wpg:grpSpPr>
                      <pic:pic>
                        <pic:nvPicPr>
                          <pic:cNvPr id="19" name="Image 19"/>
                          <pic:cNvPicPr/>
                        </pic:nvPicPr>
                        <pic:blipFill>
                          <a:blip r:embed="rId5" cstate="print"/>
                          <a:stretch>
                            <a:fillRect/>
                          </a:stretch>
                        </pic:blipFill>
                        <pic:spPr>
                          <a:xfrm>
                            <a:off x="0" y="0"/>
                            <a:ext cx="7557516" cy="10689336"/>
                          </a:xfrm>
                          <a:prstGeom prst="rect">
                            <a:avLst/>
                          </a:prstGeom>
                        </pic:spPr>
                      </pic:pic>
                      <pic:pic>
                        <pic:nvPicPr>
                          <pic:cNvPr id="20" name="Image 20"/>
                          <pic:cNvPicPr/>
                        </pic:nvPicPr>
                        <pic:blipFill>
                          <a:blip r:embed="rId6" cstate="print"/>
                          <a:stretch>
                            <a:fillRect/>
                          </a:stretch>
                        </pic:blipFill>
                        <pic:spPr>
                          <a:xfrm>
                            <a:off x="4195571" y="536447"/>
                            <a:ext cx="2464308" cy="361187"/>
                          </a:xfrm>
                          <a:prstGeom prst="rect">
                            <a:avLst/>
                          </a:prstGeom>
                        </pic:spPr>
                      </pic:pic>
                      <wps:wsp>
                        <wps:cNvPr id="21" name="Graphic 21"/>
                        <wps:cNvSpPr/>
                        <wps:spPr>
                          <a:xfrm>
                            <a:off x="896112" y="10280142"/>
                            <a:ext cx="3063240" cy="1270"/>
                          </a:xfrm>
                          <a:custGeom>
                            <a:avLst/>
                            <a:gdLst/>
                            <a:ahLst/>
                            <a:cxnLst/>
                            <a:rect l="l" t="t" r="r" b="b"/>
                            <a:pathLst>
                              <a:path w="3063240" h="0">
                                <a:moveTo>
                                  <a:pt x="0" y="0"/>
                                </a:moveTo>
                                <a:lnTo>
                                  <a:pt x="3063239" y="0"/>
                                </a:lnTo>
                              </a:path>
                            </a:pathLst>
                          </a:custGeom>
                          <a:ln w="1523">
                            <a:solidFill>
                              <a:srgbClr val="FEFEF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pt;margin-top:.24pt;width:595.1pt;height:841.7pt;mso-position-horizontal-relative:page;mso-position-vertical-relative:page;z-index:-16284160" id="docshapegroup15" coordorigin="5,5" coordsize="11902,16834">
                <v:shape style="position:absolute;left:4;top:4;width:11902;height:16834" type="#_x0000_t75" id="docshape16" stroked="false">
                  <v:imagedata r:id="rId5" o:title=""/>
                </v:shape>
                <v:shape style="position:absolute;left:6612;top:849;width:3881;height:569" type="#_x0000_t75" id="docshape17" stroked="false">
                  <v:imagedata r:id="rId6" o:title=""/>
                </v:shape>
                <v:line style="position:absolute" from="1416,16194" to="6240,16194" stroked="true" strokeweight=".12pt" strokecolor="#fefefe">
                  <v:stroke dashstyle="solid"/>
                </v:line>
                <w10:wrap type="none"/>
              </v:group>
            </w:pict>
          </mc:Fallback>
        </mc:AlternateContent>
      </w:r>
      <w:r>
        <w:rPr>
          <w:sz w:val="20"/>
        </w:rPr>
        <w:t>opretholdes</w:t>
      </w:r>
      <w:r>
        <w:rPr>
          <w:spacing w:val="-3"/>
          <w:sz w:val="20"/>
        </w:rPr>
        <w:t> </w:t>
      </w:r>
      <w:r>
        <w:rPr>
          <w:sz w:val="20"/>
        </w:rPr>
        <w:t>over</w:t>
      </w:r>
      <w:r>
        <w:rPr>
          <w:spacing w:val="-3"/>
          <w:sz w:val="20"/>
        </w:rPr>
        <w:t> </w:t>
      </w:r>
      <w:r>
        <w:rPr>
          <w:sz w:val="20"/>
        </w:rPr>
        <w:t>tid.</w:t>
      </w:r>
      <w:r>
        <w:rPr>
          <w:spacing w:val="-3"/>
          <w:sz w:val="20"/>
        </w:rPr>
        <w:t> </w:t>
      </w:r>
      <w:r>
        <w:rPr>
          <w:sz w:val="20"/>
        </w:rPr>
        <w:t>Vilkåret</w:t>
      </w:r>
      <w:r>
        <w:rPr>
          <w:spacing w:val="-5"/>
          <w:sz w:val="20"/>
        </w:rPr>
        <w:t> </w:t>
      </w:r>
      <w:r>
        <w:rPr>
          <w:sz w:val="20"/>
        </w:rPr>
        <w:t>er</w:t>
      </w:r>
      <w:r>
        <w:rPr>
          <w:spacing w:val="-3"/>
          <w:sz w:val="20"/>
        </w:rPr>
        <w:t> </w:t>
      </w:r>
      <w:r>
        <w:rPr>
          <w:sz w:val="20"/>
        </w:rPr>
        <w:t>dermed</w:t>
      </w:r>
      <w:r>
        <w:rPr>
          <w:spacing w:val="-2"/>
          <w:sz w:val="20"/>
        </w:rPr>
        <w:t> </w:t>
      </w:r>
      <w:r>
        <w:rPr>
          <w:sz w:val="20"/>
        </w:rPr>
        <w:t>direkte</w:t>
      </w:r>
      <w:r>
        <w:rPr>
          <w:spacing w:val="-4"/>
          <w:sz w:val="20"/>
        </w:rPr>
        <w:t> </w:t>
      </w:r>
      <w:r>
        <w:rPr>
          <w:sz w:val="20"/>
        </w:rPr>
        <w:t>begrundet</w:t>
      </w:r>
      <w:r>
        <w:rPr>
          <w:spacing w:val="-2"/>
          <w:sz w:val="20"/>
        </w:rPr>
        <w:t> </w:t>
      </w:r>
      <w:r>
        <w:rPr>
          <w:sz w:val="20"/>
        </w:rPr>
        <w:t>i</w:t>
      </w:r>
      <w:r>
        <w:rPr>
          <w:spacing w:val="-5"/>
          <w:sz w:val="20"/>
        </w:rPr>
        <w:t> </w:t>
      </w:r>
      <w:r>
        <w:rPr>
          <w:sz w:val="20"/>
        </w:rPr>
        <w:t>forebyggelse</w:t>
      </w:r>
      <w:r>
        <w:rPr>
          <w:spacing w:val="-4"/>
          <w:sz w:val="20"/>
        </w:rPr>
        <w:t> </w:t>
      </w:r>
      <w:r>
        <w:rPr>
          <w:sz w:val="20"/>
        </w:rPr>
        <w:t>af</w:t>
      </w:r>
      <w:r>
        <w:rPr>
          <w:spacing w:val="-3"/>
          <w:sz w:val="20"/>
        </w:rPr>
        <w:t> </w:t>
      </w:r>
      <w:r>
        <w:rPr>
          <w:sz w:val="20"/>
        </w:rPr>
        <w:t>spredning</w:t>
      </w:r>
      <w:r>
        <w:rPr>
          <w:spacing w:val="-6"/>
          <w:sz w:val="20"/>
        </w:rPr>
        <w:t> </w:t>
      </w:r>
      <w:r>
        <w:rPr>
          <w:sz w:val="20"/>
        </w:rPr>
        <w:t>og udvaskning af forureningskomponenter.</w:t>
      </w:r>
    </w:p>
    <w:p>
      <w:pPr>
        <w:pStyle w:val="Heading3"/>
      </w:pPr>
      <w:r>
        <w:rPr/>
        <w:t>Vurdering</w:t>
      </w:r>
      <w:r>
        <w:rPr>
          <w:spacing w:val="-7"/>
        </w:rPr>
        <w:t> </w:t>
      </w:r>
      <w:r>
        <w:rPr/>
        <w:t>efter</w:t>
      </w:r>
      <w:r>
        <w:rPr>
          <w:spacing w:val="-8"/>
        </w:rPr>
        <w:t> </w:t>
      </w:r>
      <w:r>
        <w:rPr>
          <w:spacing w:val="-2"/>
        </w:rPr>
        <w:t>miljøvurderingsloven</w:t>
      </w:r>
    </w:p>
    <w:p>
      <w:pPr>
        <w:spacing w:line="276" w:lineRule="auto" w:before="117"/>
        <w:ind w:left="568" w:right="1238" w:firstLine="0"/>
        <w:jc w:val="left"/>
        <w:rPr>
          <w:sz w:val="20"/>
        </w:rPr>
      </w:pPr>
      <w:r>
        <w:rPr>
          <w:sz w:val="20"/>
        </w:rPr>
        <w:t>Projektet omfatter etablering af en mindre grøft med nedsivning som klimatilpasningstiltag samt genindbygning af ca. 225 m³ opgravet jord inden for projektområdet.</w:t>
      </w:r>
      <w:r>
        <w:rPr>
          <w:spacing w:val="-3"/>
          <w:sz w:val="20"/>
        </w:rPr>
        <w:t> </w:t>
      </w:r>
      <w:r>
        <w:rPr>
          <w:sz w:val="20"/>
        </w:rPr>
        <w:t>Den</w:t>
      </w:r>
      <w:r>
        <w:rPr>
          <w:spacing w:val="-3"/>
          <w:sz w:val="20"/>
        </w:rPr>
        <w:t> </w:t>
      </w:r>
      <w:r>
        <w:rPr>
          <w:sz w:val="20"/>
        </w:rPr>
        <w:t>opgravede</w:t>
      </w:r>
      <w:r>
        <w:rPr>
          <w:spacing w:val="-6"/>
          <w:sz w:val="20"/>
        </w:rPr>
        <w:t> </w:t>
      </w:r>
      <w:r>
        <w:rPr>
          <w:sz w:val="20"/>
        </w:rPr>
        <w:t>jord</w:t>
      </w:r>
      <w:r>
        <w:rPr>
          <w:spacing w:val="-2"/>
          <w:sz w:val="20"/>
        </w:rPr>
        <w:t> </w:t>
      </w:r>
      <w:r>
        <w:rPr>
          <w:sz w:val="20"/>
        </w:rPr>
        <w:t>indeholder</w:t>
      </w:r>
      <w:r>
        <w:rPr>
          <w:spacing w:val="-5"/>
          <w:sz w:val="20"/>
        </w:rPr>
        <w:t> </w:t>
      </w:r>
      <w:r>
        <w:rPr>
          <w:sz w:val="20"/>
        </w:rPr>
        <w:t>en</w:t>
      </w:r>
      <w:r>
        <w:rPr>
          <w:spacing w:val="-5"/>
          <w:sz w:val="20"/>
        </w:rPr>
        <w:t> </w:t>
      </w:r>
      <w:r>
        <w:rPr>
          <w:sz w:val="20"/>
        </w:rPr>
        <w:t>svag</w:t>
      </w:r>
      <w:r>
        <w:rPr>
          <w:spacing w:val="-3"/>
          <w:sz w:val="20"/>
        </w:rPr>
        <w:t> </w:t>
      </w:r>
      <w:r>
        <w:rPr>
          <w:sz w:val="20"/>
        </w:rPr>
        <w:t>forurening</w:t>
      </w:r>
      <w:r>
        <w:rPr>
          <w:spacing w:val="-3"/>
          <w:sz w:val="20"/>
        </w:rPr>
        <w:t> </w:t>
      </w:r>
      <w:r>
        <w:rPr>
          <w:sz w:val="20"/>
        </w:rPr>
        <w:t>med</w:t>
      </w:r>
      <w:r>
        <w:rPr>
          <w:spacing w:val="-3"/>
          <w:sz w:val="20"/>
        </w:rPr>
        <w:t> </w:t>
      </w:r>
      <w:r>
        <w:rPr>
          <w:sz w:val="20"/>
        </w:rPr>
        <w:t>cadmium</w:t>
      </w:r>
      <w:r>
        <w:rPr>
          <w:spacing w:val="-3"/>
          <w:sz w:val="20"/>
        </w:rPr>
        <w:t> </w:t>
      </w:r>
      <w:r>
        <w:rPr>
          <w:sz w:val="20"/>
        </w:rPr>
        <w:t>og reguleres ved tilladelse efter miljøbeskyttelseslovens § 19.</w:t>
      </w:r>
    </w:p>
    <w:p>
      <w:pPr>
        <w:spacing w:before="199"/>
        <w:ind w:left="568" w:right="0" w:firstLine="0"/>
        <w:jc w:val="left"/>
        <w:rPr>
          <w:sz w:val="20"/>
        </w:rPr>
      </w:pPr>
      <w:r>
        <w:rPr>
          <w:sz w:val="20"/>
        </w:rPr>
        <w:t>Kommunen</w:t>
      </w:r>
      <w:r>
        <w:rPr>
          <w:spacing w:val="-5"/>
          <w:sz w:val="20"/>
        </w:rPr>
        <w:t> </w:t>
      </w:r>
      <w:r>
        <w:rPr>
          <w:sz w:val="20"/>
        </w:rPr>
        <w:t>har</w:t>
      </w:r>
      <w:r>
        <w:rPr>
          <w:spacing w:val="-8"/>
          <w:sz w:val="20"/>
        </w:rPr>
        <w:t> </w:t>
      </w:r>
      <w:r>
        <w:rPr>
          <w:sz w:val="20"/>
        </w:rPr>
        <w:t>vurderet,</w:t>
      </w:r>
      <w:r>
        <w:rPr>
          <w:spacing w:val="-7"/>
          <w:sz w:val="20"/>
        </w:rPr>
        <w:t> </w:t>
      </w:r>
      <w:r>
        <w:rPr>
          <w:sz w:val="20"/>
        </w:rPr>
        <w:t>om</w:t>
      </w:r>
      <w:r>
        <w:rPr>
          <w:spacing w:val="-6"/>
          <w:sz w:val="20"/>
        </w:rPr>
        <w:t> </w:t>
      </w:r>
      <w:r>
        <w:rPr>
          <w:sz w:val="20"/>
        </w:rPr>
        <w:t>projektet</w:t>
      </w:r>
      <w:r>
        <w:rPr>
          <w:spacing w:val="-7"/>
          <w:sz w:val="20"/>
        </w:rPr>
        <w:t> </w:t>
      </w:r>
      <w:r>
        <w:rPr>
          <w:sz w:val="20"/>
        </w:rPr>
        <w:t>er</w:t>
      </w:r>
      <w:r>
        <w:rPr>
          <w:spacing w:val="-6"/>
          <w:sz w:val="20"/>
        </w:rPr>
        <w:t> </w:t>
      </w:r>
      <w:r>
        <w:rPr>
          <w:sz w:val="20"/>
        </w:rPr>
        <w:t>omfattet</w:t>
      </w:r>
      <w:r>
        <w:rPr>
          <w:spacing w:val="-7"/>
          <w:sz w:val="20"/>
        </w:rPr>
        <w:t> </w:t>
      </w:r>
      <w:r>
        <w:rPr>
          <w:sz w:val="20"/>
        </w:rPr>
        <w:t>af</w:t>
      </w:r>
      <w:r>
        <w:rPr>
          <w:spacing w:val="-6"/>
          <w:sz w:val="20"/>
        </w:rPr>
        <w:t> </w:t>
      </w:r>
      <w:r>
        <w:rPr>
          <w:sz w:val="20"/>
        </w:rPr>
        <w:t>miljøvurderingslovens</w:t>
      </w:r>
      <w:r>
        <w:rPr>
          <w:spacing w:val="-7"/>
          <w:sz w:val="20"/>
        </w:rPr>
        <w:t> </w:t>
      </w:r>
      <w:r>
        <w:rPr>
          <w:sz w:val="20"/>
        </w:rPr>
        <w:t>bilag</w:t>
      </w:r>
      <w:r>
        <w:rPr>
          <w:spacing w:val="-8"/>
          <w:sz w:val="20"/>
        </w:rPr>
        <w:t> </w:t>
      </w:r>
      <w:r>
        <w:rPr>
          <w:sz w:val="20"/>
        </w:rPr>
        <w:t>1</w:t>
      </w:r>
      <w:r>
        <w:rPr>
          <w:spacing w:val="-6"/>
          <w:sz w:val="20"/>
        </w:rPr>
        <w:t> </w:t>
      </w:r>
      <w:r>
        <w:rPr>
          <w:spacing w:val="-2"/>
          <w:sz w:val="20"/>
        </w:rPr>
        <w:t>eller</w:t>
      </w:r>
    </w:p>
    <w:p>
      <w:pPr>
        <w:spacing w:before="38"/>
        <w:ind w:left="568" w:right="0" w:firstLine="0"/>
        <w:jc w:val="left"/>
        <w:rPr>
          <w:sz w:val="20"/>
        </w:rPr>
      </w:pPr>
      <w:r>
        <w:rPr>
          <w:sz w:val="20"/>
        </w:rPr>
        <w:t>2.</w:t>
      </w:r>
      <w:r>
        <w:rPr>
          <w:spacing w:val="-4"/>
          <w:sz w:val="20"/>
        </w:rPr>
        <w:t> </w:t>
      </w:r>
      <w:r>
        <w:rPr>
          <w:sz w:val="20"/>
        </w:rPr>
        <w:t>Projektet</w:t>
      </w:r>
      <w:r>
        <w:rPr>
          <w:spacing w:val="-5"/>
          <w:sz w:val="20"/>
        </w:rPr>
        <w:t> </w:t>
      </w:r>
      <w:r>
        <w:rPr>
          <w:sz w:val="20"/>
        </w:rPr>
        <w:t>er</w:t>
      </w:r>
      <w:r>
        <w:rPr>
          <w:spacing w:val="-3"/>
          <w:sz w:val="20"/>
        </w:rPr>
        <w:t> </w:t>
      </w:r>
      <w:r>
        <w:rPr>
          <w:sz w:val="20"/>
        </w:rPr>
        <w:t>ikke</w:t>
      </w:r>
      <w:r>
        <w:rPr>
          <w:spacing w:val="-5"/>
          <w:sz w:val="20"/>
        </w:rPr>
        <w:t> </w:t>
      </w:r>
      <w:r>
        <w:rPr>
          <w:sz w:val="20"/>
        </w:rPr>
        <w:t>omfattet</w:t>
      </w:r>
      <w:r>
        <w:rPr>
          <w:spacing w:val="-3"/>
          <w:sz w:val="20"/>
        </w:rPr>
        <w:t> </w:t>
      </w:r>
      <w:r>
        <w:rPr>
          <w:sz w:val="20"/>
        </w:rPr>
        <w:t>af</w:t>
      </w:r>
      <w:r>
        <w:rPr>
          <w:spacing w:val="-6"/>
          <w:sz w:val="20"/>
        </w:rPr>
        <w:t> </w:t>
      </w:r>
      <w:r>
        <w:rPr>
          <w:sz w:val="20"/>
        </w:rPr>
        <w:t>bilag</w:t>
      </w:r>
      <w:r>
        <w:rPr>
          <w:spacing w:val="-3"/>
          <w:sz w:val="20"/>
        </w:rPr>
        <w:t> </w:t>
      </w:r>
      <w:r>
        <w:rPr>
          <w:spacing w:val="-5"/>
          <w:sz w:val="20"/>
        </w:rPr>
        <w:t>1.</w:t>
      </w:r>
    </w:p>
    <w:p>
      <w:pPr>
        <w:spacing w:line="276" w:lineRule="auto" w:before="235"/>
        <w:ind w:left="568" w:right="1238" w:firstLine="0"/>
        <w:jc w:val="left"/>
        <w:rPr>
          <w:sz w:val="20"/>
        </w:rPr>
      </w:pPr>
      <w:r>
        <w:rPr>
          <w:sz w:val="20"/>
        </w:rPr>
        <w:t>I forhold til bilag 2 er pkt. 11 g (dæmninger og andre anlæg til opstuvning eller varig oplagring af vand) og pkt. 11 b (anlæg til bortskaffelse af affald) overvejet. Projektet indebærer ikke etablering af anlæg til varig oplagring eller opstuvning af vand, men alene nedsivning via grøft. Den opgravede jord genanvendes umiddelbart i samme projekt og inden for projektområdet. Jorden må derfor anses for at indgå som led i projektets</w:t>
      </w:r>
      <w:r>
        <w:rPr>
          <w:spacing w:val="-3"/>
          <w:sz w:val="20"/>
        </w:rPr>
        <w:t> </w:t>
      </w:r>
      <w:r>
        <w:rPr>
          <w:sz w:val="20"/>
        </w:rPr>
        <w:t>gennemførelse</w:t>
      </w:r>
      <w:r>
        <w:rPr>
          <w:spacing w:val="-4"/>
          <w:sz w:val="20"/>
        </w:rPr>
        <w:t> </w:t>
      </w:r>
      <w:r>
        <w:rPr>
          <w:sz w:val="20"/>
        </w:rPr>
        <w:t>og</w:t>
      </w:r>
      <w:r>
        <w:rPr>
          <w:spacing w:val="-2"/>
          <w:sz w:val="20"/>
        </w:rPr>
        <w:t> </w:t>
      </w:r>
      <w:r>
        <w:rPr>
          <w:sz w:val="20"/>
        </w:rPr>
        <w:t>ikke</w:t>
      </w:r>
      <w:r>
        <w:rPr>
          <w:spacing w:val="-5"/>
          <w:sz w:val="20"/>
        </w:rPr>
        <w:t> </w:t>
      </w:r>
      <w:r>
        <w:rPr>
          <w:sz w:val="20"/>
        </w:rPr>
        <w:t>som</w:t>
      </w:r>
      <w:r>
        <w:rPr>
          <w:spacing w:val="-3"/>
          <w:sz w:val="20"/>
        </w:rPr>
        <w:t> </w:t>
      </w:r>
      <w:r>
        <w:rPr>
          <w:sz w:val="20"/>
        </w:rPr>
        <w:t>affald</w:t>
      </w:r>
      <w:r>
        <w:rPr>
          <w:spacing w:val="-5"/>
          <w:sz w:val="20"/>
        </w:rPr>
        <w:t> </w:t>
      </w:r>
      <w:r>
        <w:rPr>
          <w:sz w:val="20"/>
        </w:rPr>
        <w:t>til</w:t>
      </w:r>
      <w:r>
        <w:rPr>
          <w:spacing w:val="-4"/>
          <w:sz w:val="20"/>
        </w:rPr>
        <w:t> </w:t>
      </w:r>
      <w:r>
        <w:rPr>
          <w:sz w:val="20"/>
        </w:rPr>
        <w:t>bortskaffelse.</w:t>
      </w:r>
      <w:r>
        <w:rPr>
          <w:spacing w:val="-5"/>
          <w:sz w:val="20"/>
        </w:rPr>
        <w:t> </w:t>
      </w:r>
      <w:r>
        <w:rPr>
          <w:sz w:val="20"/>
        </w:rPr>
        <w:t>Projektet</w:t>
      </w:r>
      <w:r>
        <w:rPr>
          <w:spacing w:val="-4"/>
          <w:sz w:val="20"/>
        </w:rPr>
        <w:t> </w:t>
      </w:r>
      <w:r>
        <w:rPr>
          <w:sz w:val="20"/>
        </w:rPr>
        <w:t>kan</w:t>
      </w:r>
      <w:r>
        <w:rPr>
          <w:spacing w:val="-3"/>
          <w:sz w:val="20"/>
        </w:rPr>
        <w:t> </w:t>
      </w:r>
      <w:r>
        <w:rPr>
          <w:sz w:val="20"/>
        </w:rPr>
        <w:t>således</w:t>
      </w:r>
      <w:r>
        <w:rPr>
          <w:spacing w:val="-3"/>
          <w:sz w:val="20"/>
        </w:rPr>
        <w:t> </w:t>
      </w:r>
      <w:r>
        <w:rPr>
          <w:sz w:val="20"/>
        </w:rPr>
        <w:t>ikke anses for et anlæg til bortskaffelse af affald.</w:t>
      </w:r>
    </w:p>
    <w:p>
      <w:pPr>
        <w:spacing w:line="276" w:lineRule="auto" w:before="201"/>
        <w:ind w:left="568" w:right="1238" w:firstLine="0"/>
        <w:jc w:val="left"/>
        <w:rPr>
          <w:sz w:val="20"/>
        </w:rPr>
      </w:pPr>
      <w:r>
        <w:rPr>
          <w:sz w:val="20"/>
        </w:rPr>
        <w:t>Kommunen vurderer på den baggrund, at projektet ikke er omfattet af miljøvurderingslovens</w:t>
      </w:r>
      <w:r>
        <w:rPr>
          <w:spacing w:val="-3"/>
          <w:sz w:val="20"/>
        </w:rPr>
        <w:t> </w:t>
      </w:r>
      <w:r>
        <w:rPr>
          <w:sz w:val="20"/>
        </w:rPr>
        <w:t>bilag</w:t>
      </w:r>
      <w:r>
        <w:rPr>
          <w:spacing w:val="-3"/>
          <w:sz w:val="20"/>
        </w:rPr>
        <w:t> </w:t>
      </w:r>
      <w:r>
        <w:rPr>
          <w:sz w:val="20"/>
        </w:rPr>
        <w:t>2</w:t>
      </w:r>
      <w:r>
        <w:rPr>
          <w:spacing w:val="-2"/>
          <w:sz w:val="20"/>
        </w:rPr>
        <w:t> </w:t>
      </w:r>
      <w:r>
        <w:rPr>
          <w:sz w:val="20"/>
        </w:rPr>
        <w:t>og</w:t>
      </w:r>
      <w:r>
        <w:rPr>
          <w:spacing w:val="-3"/>
          <w:sz w:val="20"/>
        </w:rPr>
        <w:t> </w:t>
      </w:r>
      <w:r>
        <w:rPr>
          <w:sz w:val="20"/>
        </w:rPr>
        <w:t>derfor</w:t>
      </w:r>
      <w:r>
        <w:rPr>
          <w:spacing w:val="-5"/>
          <w:sz w:val="20"/>
        </w:rPr>
        <w:t> </w:t>
      </w:r>
      <w:r>
        <w:rPr>
          <w:sz w:val="20"/>
        </w:rPr>
        <w:t>ikke</w:t>
      </w:r>
      <w:r>
        <w:rPr>
          <w:spacing w:val="-3"/>
          <w:sz w:val="20"/>
        </w:rPr>
        <w:t> </w:t>
      </w:r>
      <w:r>
        <w:rPr>
          <w:sz w:val="20"/>
        </w:rPr>
        <w:t>er</w:t>
      </w:r>
      <w:r>
        <w:rPr>
          <w:spacing w:val="-5"/>
          <w:sz w:val="20"/>
        </w:rPr>
        <w:t> </w:t>
      </w:r>
      <w:r>
        <w:rPr>
          <w:sz w:val="20"/>
        </w:rPr>
        <w:t>screeningspligtigt</w:t>
      </w:r>
      <w:r>
        <w:rPr>
          <w:spacing w:val="-5"/>
          <w:sz w:val="20"/>
        </w:rPr>
        <w:t> </w:t>
      </w:r>
      <w:r>
        <w:rPr>
          <w:sz w:val="20"/>
        </w:rPr>
        <w:t>efter</w:t>
      </w:r>
      <w:r>
        <w:rPr>
          <w:spacing w:val="-3"/>
          <w:sz w:val="20"/>
        </w:rPr>
        <w:t> </w:t>
      </w:r>
      <w:r>
        <w:rPr>
          <w:sz w:val="20"/>
        </w:rPr>
        <w:t>lovens</w:t>
      </w:r>
      <w:r>
        <w:rPr>
          <w:spacing w:val="-3"/>
          <w:sz w:val="20"/>
        </w:rPr>
        <w:t> </w:t>
      </w:r>
      <w:r>
        <w:rPr>
          <w:sz w:val="20"/>
        </w:rPr>
        <w:t>§</w:t>
      </w:r>
      <w:r>
        <w:rPr>
          <w:spacing w:val="-6"/>
          <w:sz w:val="20"/>
        </w:rPr>
        <w:t> </w:t>
      </w:r>
      <w:r>
        <w:rPr>
          <w:sz w:val="20"/>
        </w:rPr>
        <w:t>21.</w:t>
      </w:r>
    </w:p>
    <w:p>
      <w:pPr>
        <w:pStyle w:val="Heading3"/>
      </w:pPr>
      <w:r>
        <w:rPr>
          <w:spacing w:val="-2"/>
        </w:rPr>
        <w:t>Habitatvurdering</w:t>
      </w:r>
    </w:p>
    <w:p>
      <w:pPr>
        <w:spacing w:line="276" w:lineRule="auto" w:before="117"/>
        <w:ind w:left="568" w:right="1238" w:firstLine="0"/>
        <w:jc w:val="left"/>
        <w:rPr>
          <w:sz w:val="20"/>
        </w:rPr>
      </w:pPr>
      <w:r>
        <w:rPr>
          <w:sz w:val="20"/>
        </w:rPr>
        <w:t>Det</w:t>
      </w:r>
      <w:r>
        <w:rPr>
          <w:spacing w:val="-2"/>
          <w:sz w:val="20"/>
        </w:rPr>
        <w:t> </w:t>
      </w:r>
      <w:r>
        <w:rPr>
          <w:sz w:val="20"/>
        </w:rPr>
        <w:t>vurderes,</w:t>
      </w:r>
      <w:r>
        <w:rPr>
          <w:spacing w:val="-3"/>
          <w:sz w:val="20"/>
        </w:rPr>
        <w:t> </w:t>
      </w:r>
      <w:r>
        <w:rPr>
          <w:sz w:val="20"/>
        </w:rPr>
        <w:t>at</w:t>
      </w:r>
      <w:r>
        <w:rPr>
          <w:spacing w:val="-2"/>
          <w:sz w:val="20"/>
        </w:rPr>
        <w:t> </w:t>
      </w:r>
      <w:r>
        <w:rPr>
          <w:sz w:val="20"/>
        </w:rPr>
        <w:t>det</w:t>
      </w:r>
      <w:r>
        <w:rPr>
          <w:spacing w:val="-2"/>
          <w:sz w:val="20"/>
        </w:rPr>
        <w:t> </w:t>
      </w:r>
      <w:r>
        <w:rPr>
          <w:sz w:val="20"/>
        </w:rPr>
        <w:t>ansøgte,</w:t>
      </w:r>
      <w:r>
        <w:rPr>
          <w:spacing w:val="-2"/>
          <w:sz w:val="20"/>
        </w:rPr>
        <w:t> </w:t>
      </w:r>
      <w:r>
        <w:rPr>
          <w:sz w:val="20"/>
        </w:rPr>
        <w:t>ikke</w:t>
      </w:r>
      <w:r>
        <w:rPr>
          <w:spacing w:val="-4"/>
          <w:sz w:val="20"/>
        </w:rPr>
        <w:t> </w:t>
      </w:r>
      <w:r>
        <w:rPr>
          <w:sz w:val="20"/>
        </w:rPr>
        <w:t>vil</w:t>
      </w:r>
      <w:r>
        <w:rPr>
          <w:spacing w:val="-3"/>
          <w:sz w:val="20"/>
        </w:rPr>
        <w:t> </w:t>
      </w:r>
      <w:r>
        <w:rPr>
          <w:sz w:val="20"/>
        </w:rPr>
        <w:t>skade</w:t>
      </w:r>
      <w:r>
        <w:rPr>
          <w:spacing w:val="-4"/>
          <w:sz w:val="20"/>
        </w:rPr>
        <w:t> </w:t>
      </w:r>
      <w:r>
        <w:rPr>
          <w:sz w:val="20"/>
        </w:rPr>
        <w:t>arter</w:t>
      </w:r>
      <w:r>
        <w:rPr>
          <w:spacing w:val="-3"/>
          <w:sz w:val="20"/>
        </w:rPr>
        <w:t> </w:t>
      </w:r>
      <w:r>
        <w:rPr>
          <w:sz w:val="20"/>
        </w:rPr>
        <w:t>eller</w:t>
      </w:r>
      <w:r>
        <w:rPr>
          <w:spacing w:val="-3"/>
          <w:sz w:val="20"/>
        </w:rPr>
        <w:t> </w:t>
      </w:r>
      <w:r>
        <w:rPr>
          <w:sz w:val="20"/>
        </w:rPr>
        <w:t>naturtyper,</w:t>
      </w:r>
      <w:r>
        <w:rPr>
          <w:spacing w:val="-2"/>
          <w:sz w:val="20"/>
        </w:rPr>
        <w:t> </w:t>
      </w:r>
      <w:r>
        <w:rPr>
          <w:sz w:val="20"/>
        </w:rPr>
        <w:t>som</w:t>
      </w:r>
      <w:r>
        <w:rPr>
          <w:spacing w:val="-3"/>
          <w:sz w:val="20"/>
        </w:rPr>
        <w:t> </w:t>
      </w:r>
      <w:r>
        <w:rPr>
          <w:sz w:val="20"/>
        </w:rPr>
        <w:t>indgår</w:t>
      </w:r>
      <w:r>
        <w:rPr>
          <w:spacing w:val="-1"/>
          <w:sz w:val="20"/>
        </w:rPr>
        <w:t> </w:t>
      </w:r>
      <w:r>
        <w:rPr>
          <w:sz w:val="20"/>
        </w:rPr>
        <w:t>i udpegningsgrundlaget for Natura 2000-områder.</w:t>
      </w:r>
    </w:p>
    <w:p>
      <w:pPr>
        <w:pStyle w:val="Heading3"/>
      </w:pPr>
      <w:r>
        <w:rPr>
          <w:spacing w:val="-2"/>
        </w:rPr>
        <w:t>Partshøring</w:t>
      </w:r>
    </w:p>
    <w:p>
      <w:pPr>
        <w:spacing w:before="117"/>
        <w:ind w:left="568" w:right="0" w:firstLine="0"/>
        <w:jc w:val="left"/>
        <w:rPr>
          <w:sz w:val="20"/>
        </w:rPr>
      </w:pPr>
      <w:r>
        <w:rPr>
          <w:sz w:val="20"/>
        </w:rPr>
        <w:t>Udkast</w:t>
      </w:r>
      <w:r>
        <w:rPr>
          <w:spacing w:val="-7"/>
          <w:sz w:val="20"/>
        </w:rPr>
        <w:t> </w:t>
      </w:r>
      <w:r>
        <w:rPr>
          <w:sz w:val="20"/>
        </w:rPr>
        <w:t>til</w:t>
      </w:r>
      <w:r>
        <w:rPr>
          <w:spacing w:val="-4"/>
          <w:sz w:val="20"/>
        </w:rPr>
        <w:t> </w:t>
      </w:r>
      <w:r>
        <w:rPr>
          <w:sz w:val="20"/>
        </w:rPr>
        <w:t>afgørelsen</w:t>
      </w:r>
      <w:r>
        <w:rPr>
          <w:spacing w:val="-4"/>
          <w:sz w:val="20"/>
        </w:rPr>
        <w:t> </w:t>
      </w:r>
      <w:r>
        <w:rPr>
          <w:sz w:val="20"/>
        </w:rPr>
        <w:t>har</w:t>
      </w:r>
      <w:r>
        <w:rPr>
          <w:spacing w:val="-6"/>
          <w:sz w:val="20"/>
        </w:rPr>
        <w:t> </w:t>
      </w:r>
      <w:r>
        <w:rPr>
          <w:sz w:val="20"/>
        </w:rPr>
        <w:t>været</w:t>
      </w:r>
      <w:r>
        <w:rPr>
          <w:spacing w:val="-4"/>
          <w:sz w:val="20"/>
        </w:rPr>
        <w:t> </w:t>
      </w:r>
      <w:r>
        <w:rPr>
          <w:sz w:val="20"/>
        </w:rPr>
        <w:t>i</w:t>
      </w:r>
      <w:r>
        <w:rPr>
          <w:spacing w:val="-7"/>
          <w:sz w:val="20"/>
        </w:rPr>
        <w:t> </w:t>
      </w:r>
      <w:r>
        <w:rPr>
          <w:sz w:val="20"/>
        </w:rPr>
        <w:t>partshøring</w:t>
      </w:r>
      <w:r>
        <w:rPr>
          <w:spacing w:val="-5"/>
          <w:sz w:val="20"/>
        </w:rPr>
        <w:t> </w:t>
      </w:r>
      <w:r>
        <w:rPr>
          <w:sz w:val="20"/>
        </w:rPr>
        <w:t>ved</w:t>
      </w:r>
      <w:r>
        <w:rPr>
          <w:spacing w:val="-6"/>
          <w:sz w:val="20"/>
        </w:rPr>
        <w:t> </w:t>
      </w:r>
      <w:r>
        <w:rPr>
          <w:sz w:val="20"/>
        </w:rPr>
        <w:t>Rambøll</w:t>
      </w:r>
      <w:r>
        <w:rPr>
          <w:spacing w:val="-6"/>
          <w:sz w:val="20"/>
        </w:rPr>
        <w:t> </w:t>
      </w:r>
      <w:r>
        <w:rPr>
          <w:sz w:val="20"/>
        </w:rPr>
        <w:t>samt</w:t>
      </w:r>
      <w:r>
        <w:rPr>
          <w:spacing w:val="-5"/>
          <w:sz w:val="20"/>
        </w:rPr>
        <w:t> </w:t>
      </w:r>
      <w:r>
        <w:rPr>
          <w:spacing w:val="-2"/>
          <w:sz w:val="20"/>
        </w:rPr>
        <w:t>Grundejerforeningen8732</w:t>
      </w:r>
    </w:p>
    <w:p>
      <w:pPr>
        <w:spacing w:line="276" w:lineRule="auto" w:before="237"/>
        <w:ind w:left="568" w:right="1336" w:firstLine="0"/>
        <w:jc w:val="left"/>
        <w:rPr>
          <w:sz w:val="20"/>
        </w:rPr>
      </w:pPr>
      <w:r>
        <w:rPr>
          <w:sz w:val="20"/>
        </w:rPr>
        <w:t>Kommunen</w:t>
      </w:r>
      <w:r>
        <w:rPr>
          <w:spacing w:val="-2"/>
          <w:sz w:val="20"/>
        </w:rPr>
        <w:t> </w:t>
      </w:r>
      <w:r>
        <w:rPr>
          <w:sz w:val="20"/>
        </w:rPr>
        <w:t>har</w:t>
      </w:r>
      <w:r>
        <w:rPr>
          <w:spacing w:val="-5"/>
          <w:sz w:val="20"/>
        </w:rPr>
        <w:t> </w:t>
      </w:r>
      <w:r>
        <w:rPr>
          <w:sz w:val="20"/>
        </w:rPr>
        <w:t>modtaget</w:t>
      </w:r>
      <w:r>
        <w:rPr>
          <w:spacing w:val="-5"/>
          <w:sz w:val="20"/>
        </w:rPr>
        <w:t> </w:t>
      </w:r>
      <w:r>
        <w:rPr>
          <w:sz w:val="20"/>
        </w:rPr>
        <w:t>bemærkninger</w:t>
      </w:r>
      <w:r>
        <w:rPr>
          <w:spacing w:val="-5"/>
          <w:sz w:val="20"/>
        </w:rPr>
        <w:t> </w:t>
      </w:r>
      <w:r>
        <w:rPr>
          <w:sz w:val="20"/>
        </w:rPr>
        <w:t>fra</w:t>
      </w:r>
      <w:r>
        <w:rPr>
          <w:spacing w:val="-3"/>
          <w:sz w:val="20"/>
        </w:rPr>
        <w:t> </w:t>
      </w:r>
      <w:r>
        <w:rPr>
          <w:sz w:val="20"/>
        </w:rPr>
        <w:t>Rambøll</w:t>
      </w:r>
      <w:r>
        <w:rPr>
          <w:spacing w:val="-4"/>
          <w:sz w:val="20"/>
        </w:rPr>
        <w:t> </w:t>
      </w:r>
      <w:r>
        <w:rPr>
          <w:sz w:val="20"/>
        </w:rPr>
        <w:t>som</w:t>
      </w:r>
      <w:r>
        <w:rPr>
          <w:spacing w:val="-5"/>
          <w:sz w:val="20"/>
        </w:rPr>
        <w:t> </w:t>
      </w:r>
      <w:r>
        <w:rPr>
          <w:sz w:val="20"/>
        </w:rPr>
        <w:t>er</w:t>
      </w:r>
      <w:r>
        <w:rPr>
          <w:spacing w:val="-2"/>
          <w:sz w:val="20"/>
        </w:rPr>
        <w:t> </w:t>
      </w:r>
      <w:r>
        <w:rPr>
          <w:sz w:val="20"/>
        </w:rPr>
        <w:t>indarbejdet</w:t>
      </w:r>
      <w:r>
        <w:rPr>
          <w:spacing w:val="-2"/>
          <w:sz w:val="20"/>
        </w:rPr>
        <w:t> </w:t>
      </w:r>
      <w:r>
        <w:rPr>
          <w:sz w:val="20"/>
        </w:rPr>
        <w:t>i</w:t>
      </w:r>
      <w:r>
        <w:rPr>
          <w:spacing w:val="-5"/>
          <w:sz w:val="20"/>
        </w:rPr>
        <w:t> </w:t>
      </w:r>
      <w:r>
        <w:rPr>
          <w:sz w:val="20"/>
        </w:rPr>
        <w:t>afgørelsen</w:t>
      </w:r>
      <w:r>
        <w:rPr>
          <w:spacing w:val="-1"/>
          <w:sz w:val="20"/>
        </w:rPr>
        <w:t> </w:t>
      </w:r>
      <w:r>
        <w:rPr>
          <w:sz w:val="20"/>
        </w:rPr>
        <w:t>i det omfang det er fundet relevant.</w:t>
      </w:r>
    </w:p>
    <w:p>
      <w:pPr>
        <w:pStyle w:val="Heading3"/>
      </w:pPr>
      <w:r>
        <w:rPr>
          <w:spacing w:val="-2"/>
        </w:rPr>
        <w:t>Klagevejledning</w:t>
      </w:r>
    </w:p>
    <w:p>
      <w:pPr>
        <w:spacing w:before="117"/>
        <w:ind w:left="568" w:right="0" w:firstLine="0"/>
        <w:jc w:val="left"/>
        <w:rPr>
          <w:sz w:val="20"/>
        </w:rPr>
      </w:pPr>
      <w:r>
        <w:rPr>
          <w:sz w:val="20"/>
        </w:rPr>
        <w:t>Tilladelsen</w:t>
      </w:r>
      <w:r>
        <w:rPr>
          <w:spacing w:val="-7"/>
          <w:sz w:val="20"/>
        </w:rPr>
        <w:t> </w:t>
      </w:r>
      <w:r>
        <w:rPr>
          <w:sz w:val="20"/>
        </w:rPr>
        <w:t>kan</w:t>
      </w:r>
      <w:r>
        <w:rPr>
          <w:spacing w:val="-7"/>
          <w:sz w:val="20"/>
        </w:rPr>
        <w:t> </w:t>
      </w:r>
      <w:r>
        <w:rPr>
          <w:sz w:val="20"/>
        </w:rPr>
        <w:t>påklages</w:t>
      </w:r>
      <w:r>
        <w:rPr>
          <w:spacing w:val="-6"/>
          <w:sz w:val="20"/>
        </w:rPr>
        <w:t> </w:t>
      </w:r>
      <w:r>
        <w:rPr>
          <w:sz w:val="20"/>
        </w:rPr>
        <w:t>til</w:t>
      </w:r>
      <w:r>
        <w:rPr>
          <w:spacing w:val="-9"/>
          <w:sz w:val="20"/>
        </w:rPr>
        <w:t> </w:t>
      </w:r>
      <w:r>
        <w:rPr>
          <w:sz w:val="20"/>
        </w:rPr>
        <w:t>Miljø-</w:t>
      </w:r>
      <w:r>
        <w:rPr>
          <w:spacing w:val="-6"/>
          <w:sz w:val="20"/>
        </w:rPr>
        <w:t> </w:t>
      </w:r>
      <w:r>
        <w:rPr>
          <w:sz w:val="20"/>
        </w:rPr>
        <w:t>og</w:t>
      </w:r>
      <w:r>
        <w:rPr>
          <w:spacing w:val="-6"/>
          <w:sz w:val="20"/>
        </w:rPr>
        <w:t> </w:t>
      </w:r>
      <w:r>
        <w:rPr>
          <w:sz w:val="20"/>
        </w:rPr>
        <w:t>Fødevareklagenævnet</w:t>
      </w:r>
      <w:r>
        <w:rPr>
          <w:spacing w:val="-8"/>
          <w:sz w:val="20"/>
        </w:rPr>
        <w:t> </w:t>
      </w:r>
      <w:r>
        <w:rPr>
          <w:spacing w:val="-5"/>
          <w:sz w:val="20"/>
        </w:rPr>
        <w:t>af</w:t>
      </w:r>
    </w:p>
    <w:p>
      <w:pPr>
        <w:pStyle w:val="BodyText"/>
        <w:spacing w:before="6"/>
        <w:rPr>
          <w:sz w:val="20"/>
        </w:rPr>
      </w:pPr>
    </w:p>
    <w:p>
      <w:pPr>
        <w:pStyle w:val="ListParagraph"/>
        <w:numPr>
          <w:ilvl w:val="0"/>
          <w:numId w:val="2"/>
        </w:numPr>
        <w:tabs>
          <w:tab w:pos="1288" w:val="left" w:leader="none"/>
        </w:tabs>
        <w:spacing w:line="240" w:lineRule="auto" w:before="0" w:after="0"/>
        <w:ind w:left="1288" w:right="0" w:hanging="360"/>
        <w:jc w:val="left"/>
        <w:rPr>
          <w:sz w:val="20"/>
        </w:rPr>
      </w:pPr>
      <w:r>
        <w:rPr>
          <w:spacing w:val="-2"/>
          <w:sz w:val="20"/>
        </w:rPr>
        <w:t>Ansøger</w:t>
      </w:r>
    </w:p>
    <w:p>
      <w:pPr>
        <w:pStyle w:val="ListParagraph"/>
        <w:numPr>
          <w:ilvl w:val="0"/>
          <w:numId w:val="2"/>
        </w:numPr>
        <w:tabs>
          <w:tab w:pos="1288" w:val="left" w:leader="none"/>
        </w:tabs>
        <w:spacing w:line="240" w:lineRule="auto" w:before="49" w:after="0"/>
        <w:ind w:left="1288" w:right="0" w:hanging="360"/>
        <w:jc w:val="left"/>
        <w:rPr>
          <w:sz w:val="20"/>
        </w:rPr>
      </w:pPr>
      <w:r>
        <w:rPr>
          <w:sz w:val="20"/>
        </w:rPr>
        <w:t>Enhver</w:t>
      </w:r>
      <w:r>
        <w:rPr>
          <w:spacing w:val="-3"/>
          <w:sz w:val="20"/>
        </w:rPr>
        <w:t> </w:t>
      </w:r>
      <w:r>
        <w:rPr>
          <w:sz w:val="20"/>
        </w:rPr>
        <w:t>der</w:t>
      </w:r>
      <w:r>
        <w:rPr>
          <w:spacing w:val="-6"/>
          <w:sz w:val="20"/>
        </w:rPr>
        <w:t> </w:t>
      </w:r>
      <w:r>
        <w:rPr>
          <w:sz w:val="20"/>
        </w:rPr>
        <w:t>har</w:t>
      </w:r>
      <w:r>
        <w:rPr>
          <w:spacing w:val="-5"/>
          <w:sz w:val="20"/>
        </w:rPr>
        <w:t> </w:t>
      </w:r>
      <w:r>
        <w:rPr>
          <w:sz w:val="20"/>
        </w:rPr>
        <w:t>en</w:t>
      </w:r>
      <w:r>
        <w:rPr>
          <w:spacing w:val="-7"/>
          <w:sz w:val="20"/>
        </w:rPr>
        <w:t> </w:t>
      </w:r>
      <w:r>
        <w:rPr>
          <w:sz w:val="20"/>
        </w:rPr>
        <w:t>individuel</w:t>
      </w:r>
      <w:r>
        <w:rPr>
          <w:spacing w:val="-3"/>
          <w:sz w:val="20"/>
        </w:rPr>
        <w:t> </w:t>
      </w:r>
      <w:r>
        <w:rPr>
          <w:sz w:val="20"/>
        </w:rPr>
        <w:t>interesse</w:t>
      </w:r>
      <w:r>
        <w:rPr>
          <w:spacing w:val="-3"/>
          <w:sz w:val="20"/>
        </w:rPr>
        <w:t> </w:t>
      </w:r>
      <w:r>
        <w:rPr>
          <w:sz w:val="20"/>
        </w:rPr>
        <w:t>i</w:t>
      </w:r>
      <w:r>
        <w:rPr>
          <w:spacing w:val="-5"/>
          <w:sz w:val="20"/>
        </w:rPr>
        <w:t> </w:t>
      </w:r>
      <w:r>
        <w:rPr>
          <w:sz w:val="20"/>
        </w:rPr>
        <w:t>sagens</w:t>
      </w:r>
      <w:r>
        <w:rPr>
          <w:spacing w:val="-6"/>
          <w:sz w:val="20"/>
        </w:rPr>
        <w:t> </w:t>
      </w:r>
      <w:r>
        <w:rPr>
          <w:spacing w:val="-2"/>
          <w:sz w:val="20"/>
        </w:rPr>
        <w:t>udfald</w:t>
      </w:r>
    </w:p>
    <w:p>
      <w:pPr>
        <w:pStyle w:val="ListParagraph"/>
        <w:numPr>
          <w:ilvl w:val="0"/>
          <w:numId w:val="2"/>
        </w:numPr>
        <w:tabs>
          <w:tab w:pos="1288" w:val="left" w:leader="none"/>
        </w:tabs>
        <w:spacing w:line="240" w:lineRule="auto" w:before="46" w:after="0"/>
        <w:ind w:left="1288" w:right="0" w:hanging="360"/>
        <w:jc w:val="left"/>
        <w:rPr>
          <w:sz w:val="20"/>
        </w:rPr>
      </w:pPr>
      <w:r>
        <w:rPr>
          <w:spacing w:val="-2"/>
          <w:sz w:val="20"/>
        </w:rPr>
        <w:t>Sundhedsstyrelsen</w:t>
      </w:r>
    </w:p>
    <w:p>
      <w:pPr>
        <w:spacing w:before="235"/>
        <w:ind w:left="568" w:right="1238" w:firstLine="0"/>
        <w:jc w:val="left"/>
        <w:rPr>
          <w:sz w:val="20"/>
        </w:rPr>
      </w:pPr>
      <w:r>
        <w:rPr>
          <w:sz w:val="20"/>
        </w:rPr>
        <w:t>En</w:t>
      </w:r>
      <w:r>
        <w:rPr>
          <w:spacing w:val="-4"/>
          <w:sz w:val="20"/>
        </w:rPr>
        <w:t> </w:t>
      </w:r>
      <w:r>
        <w:rPr>
          <w:sz w:val="20"/>
        </w:rPr>
        <w:t>evt.</w:t>
      </w:r>
      <w:r>
        <w:rPr>
          <w:spacing w:val="-3"/>
          <w:sz w:val="20"/>
        </w:rPr>
        <w:t> </w:t>
      </w:r>
      <w:r>
        <w:rPr>
          <w:sz w:val="20"/>
        </w:rPr>
        <w:t>klage</w:t>
      </w:r>
      <w:r>
        <w:rPr>
          <w:spacing w:val="-4"/>
          <w:sz w:val="20"/>
        </w:rPr>
        <w:t> </w:t>
      </w:r>
      <w:r>
        <w:rPr>
          <w:sz w:val="20"/>
        </w:rPr>
        <w:t>skal</w:t>
      </w:r>
      <w:r>
        <w:rPr>
          <w:spacing w:val="-3"/>
          <w:sz w:val="20"/>
        </w:rPr>
        <w:t> </w:t>
      </w:r>
      <w:r>
        <w:rPr>
          <w:sz w:val="20"/>
        </w:rPr>
        <w:t>foretages</w:t>
      </w:r>
      <w:r>
        <w:rPr>
          <w:spacing w:val="-4"/>
          <w:sz w:val="20"/>
        </w:rPr>
        <w:t> </w:t>
      </w:r>
      <w:r>
        <w:rPr>
          <w:sz w:val="20"/>
        </w:rPr>
        <w:t>digitalt</w:t>
      </w:r>
      <w:r>
        <w:rPr>
          <w:spacing w:val="-3"/>
          <w:sz w:val="20"/>
        </w:rPr>
        <w:t> </w:t>
      </w:r>
      <w:r>
        <w:rPr>
          <w:sz w:val="20"/>
        </w:rPr>
        <w:t>via</w:t>
      </w:r>
      <w:r>
        <w:rPr>
          <w:spacing w:val="-4"/>
          <w:sz w:val="20"/>
        </w:rPr>
        <w:t> </w:t>
      </w:r>
      <w:r>
        <w:rPr>
          <w:sz w:val="20"/>
        </w:rPr>
        <w:t>Klageportalen,</w:t>
      </w:r>
      <w:r>
        <w:rPr>
          <w:spacing w:val="-6"/>
          <w:sz w:val="20"/>
        </w:rPr>
        <w:t> </w:t>
      </w:r>
      <w:r>
        <w:rPr>
          <w:sz w:val="20"/>
        </w:rPr>
        <w:t>som</w:t>
      </w:r>
      <w:r>
        <w:rPr>
          <w:spacing w:val="-2"/>
          <w:sz w:val="20"/>
        </w:rPr>
        <w:t> </w:t>
      </w:r>
      <w:r>
        <w:rPr>
          <w:sz w:val="20"/>
        </w:rPr>
        <w:t>der</w:t>
      </w:r>
      <w:r>
        <w:rPr>
          <w:spacing w:val="-2"/>
          <w:sz w:val="20"/>
        </w:rPr>
        <w:t> </w:t>
      </w:r>
      <w:r>
        <w:rPr>
          <w:sz w:val="20"/>
        </w:rPr>
        <w:t>er</w:t>
      </w:r>
      <w:r>
        <w:rPr>
          <w:spacing w:val="-2"/>
          <w:sz w:val="20"/>
        </w:rPr>
        <w:t> </w:t>
      </w:r>
      <w:r>
        <w:rPr>
          <w:sz w:val="20"/>
        </w:rPr>
        <w:t>adgang</w:t>
      </w:r>
      <w:r>
        <w:rPr>
          <w:spacing w:val="-2"/>
          <w:sz w:val="20"/>
        </w:rPr>
        <w:t> </w:t>
      </w:r>
      <w:r>
        <w:rPr>
          <w:sz w:val="20"/>
        </w:rPr>
        <w:t>til</w:t>
      </w:r>
      <w:r>
        <w:rPr>
          <w:spacing w:val="-4"/>
          <w:sz w:val="20"/>
        </w:rPr>
        <w:t> </w:t>
      </w:r>
      <w:r>
        <w:rPr>
          <w:sz w:val="20"/>
        </w:rPr>
        <w:t>via </w:t>
      </w:r>
      <w:hyperlink r:id="rId8">
        <w:r>
          <w:rPr>
            <w:color w:val="EB012D"/>
            <w:sz w:val="20"/>
          </w:rPr>
          <w:t>www.borger.dk</w:t>
        </w:r>
      </w:hyperlink>
      <w:r>
        <w:rPr>
          <w:color w:val="EB012D"/>
          <w:sz w:val="20"/>
        </w:rPr>
        <w:t> </w:t>
      </w:r>
      <w:r>
        <w:rPr>
          <w:sz w:val="20"/>
        </w:rPr>
        <w:t>eller </w:t>
      </w:r>
      <w:hyperlink r:id="rId9">
        <w:r>
          <w:rPr>
            <w:color w:val="EB012D"/>
            <w:sz w:val="20"/>
          </w:rPr>
          <w:t>www.virk.dk</w:t>
        </w:r>
      </w:hyperlink>
    </w:p>
    <w:p>
      <w:pPr>
        <w:pStyle w:val="BodyText"/>
        <w:spacing w:before="1"/>
        <w:rPr>
          <w:sz w:val="20"/>
        </w:rPr>
      </w:pPr>
    </w:p>
    <w:p>
      <w:pPr>
        <w:spacing w:before="0"/>
        <w:ind w:left="568" w:right="0" w:firstLine="0"/>
        <w:jc w:val="left"/>
        <w:rPr>
          <w:sz w:val="20"/>
        </w:rPr>
      </w:pPr>
      <w:r>
        <w:rPr>
          <w:sz w:val="20"/>
        </w:rPr>
        <w:t>Fristen</w:t>
      </w:r>
      <w:r>
        <w:rPr>
          <w:spacing w:val="-3"/>
          <w:sz w:val="20"/>
        </w:rPr>
        <w:t> </w:t>
      </w:r>
      <w:r>
        <w:rPr>
          <w:sz w:val="20"/>
        </w:rPr>
        <w:t>for</w:t>
      </w:r>
      <w:r>
        <w:rPr>
          <w:spacing w:val="-3"/>
          <w:sz w:val="20"/>
        </w:rPr>
        <w:t> </w:t>
      </w:r>
      <w:r>
        <w:rPr>
          <w:sz w:val="20"/>
        </w:rPr>
        <w:t>at</w:t>
      </w:r>
      <w:r>
        <w:rPr>
          <w:spacing w:val="-4"/>
          <w:sz w:val="20"/>
        </w:rPr>
        <w:t> </w:t>
      </w:r>
      <w:r>
        <w:rPr>
          <w:sz w:val="20"/>
        </w:rPr>
        <w:t>klage</w:t>
      </w:r>
      <w:r>
        <w:rPr>
          <w:spacing w:val="-2"/>
          <w:sz w:val="20"/>
        </w:rPr>
        <w:t> </w:t>
      </w:r>
      <w:r>
        <w:rPr>
          <w:sz w:val="20"/>
        </w:rPr>
        <w:t>er</w:t>
      </w:r>
      <w:r>
        <w:rPr>
          <w:spacing w:val="-3"/>
          <w:sz w:val="20"/>
        </w:rPr>
        <w:t> </w:t>
      </w:r>
      <w:r>
        <w:rPr>
          <w:sz w:val="20"/>
        </w:rPr>
        <w:t>4</w:t>
      </w:r>
      <w:r>
        <w:rPr>
          <w:spacing w:val="-5"/>
          <w:sz w:val="20"/>
        </w:rPr>
        <w:t> </w:t>
      </w:r>
      <w:r>
        <w:rPr>
          <w:sz w:val="20"/>
        </w:rPr>
        <w:t>uger</w:t>
      </w:r>
      <w:r>
        <w:rPr>
          <w:spacing w:val="-4"/>
          <w:sz w:val="20"/>
        </w:rPr>
        <w:t> </w:t>
      </w:r>
      <w:r>
        <w:rPr>
          <w:sz w:val="20"/>
        </w:rPr>
        <w:t>fra</w:t>
      </w:r>
      <w:r>
        <w:rPr>
          <w:spacing w:val="-3"/>
          <w:sz w:val="20"/>
        </w:rPr>
        <w:t> </w:t>
      </w:r>
      <w:r>
        <w:rPr>
          <w:spacing w:val="-2"/>
          <w:sz w:val="20"/>
        </w:rPr>
        <w:t>afgørelsesdato.</w:t>
      </w:r>
    </w:p>
    <w:p>
      <w:pPr>
        <w:spacing w:line="276" w:lineRule="auto" w:before="237"/>
        <w:ind w:left="568" w:right="1241" w:firstLine="0"/>
        <w:jc w:val="left"/>
        <w:rPr>
          <w:sz w:val="20"/>
        </w:rPr>
      </w:pPr>
      <w:r>
        <w:rPr>
          <w:sz w:val="20"/>
        </w:rPr>
        <w:t>En</w:t>
      </w:r>
      <w:r>
        <w:rPr>
          <w:spacing w:val="-5"/>
          <w:sz w:val="20"/>
        </w:rPr>
        <w:t> </w:t>
      </w:r>
      <w:r>
        <w:rPr>
          <w:sz w:val="20"/>
        </w:rPr>
        <w:t>klage</w:t>
      </w:r>
      <w:r>
        <w:rPr>
          <w:spacing w:val="-4"/>
          <w:sz w:val="20"/>
        </w:rPr>
        <w:t> </w:t>
      </w:r>
      <w:r>
        <w:rPr>
          <w:sz w:val="20"/>
        </w:rPr>
        <w:t>har</w:t>
      </w:r>
      <w:r>
        <w:rPr>
          <w:spacing w:val="-6"/>
          <w:sz w:val="20"/>
        </w:rPr>
        <w:t> </w:t>
      </w:r>
      <w:r>
        <w:rPr>
          <w:sz w:val="20"/>
        </w:rPr>
        <w:t>ikke</w:t>
      </w:r>
      <w:r>
        <w:rPr>
          <w:spacing w:val="-3"/>
          <w:sz w:val="20"/>
        </w:rPr>
        <w:t> </w:t>
      </w:r>
      <w:r>
        <w:rPr>
          <w:sz w:val="20"/>
        </w:rPr>
        <w:t>opsættende</w:t>
      </w:r>
      <w:r>
        <w:rPr>
          <w:spacing w:val="-5"/>
          <w:sz w:val="20"/>
        </w:rPr>
        <w:t> </w:t>
      </w:r>
      <w:r>
        <w:rPr>
          <w:sz w:val="20"/>
        </w:rPr>
        <w:t>virkning</w:t>
      </w:r>
      <w:r>
        <w:rPr>
          <w:spacing w:val="-6"/>
          <w:sz w:val="20"/>
        </w:rPr>
        <w:t> </w:t>
      </w:r>
      <w:r>
        <w:rPr>
          <w:sz w:val="20"/>
        </w:rPr>
        <w:t>medmindre</w:t>
      </w:r>
      <w:r>
        <w:rPr>
          <w:spacing w:val="-3"/>
          <w:sz w:val="20"/>
        </w:rPr>
        <w:t> </w:t>
      </w:r>
      <w:r>
        <w:rPr>
          <w:sz w:val="20"/>
        </w:rPr>
        <w:t>Miljø-</w:t>
      </w:r>
      <w:r>
        <w:rPr>
          <w:spacing w:val="-4"/>
          <w:sz w:val="20"/>
        </w:rPr>
        <w:t> </w:t>
      </w:r>
      <w:r>
        <w:rPr>
          <w:sz w:val="20"/>
        </w:rPr>
        <w:t>og</w:t>
      </w:r>
      <w:r>
        <w:rPr>
          <w:spacing w:val="-5"/>
          <w:sz w:val="20"/>
        </w:rPr>
        <w:t> </w:t>
      </w:r>
      <w:r>
        <w:rPr>
          <w:sz w:val="20"/>
        </w:rPr>
        <w:t>Fødevareklagenævnet bestemmer andet.</w:t>
      </w:r>
    </w:p>
    <w:p>
      <w:pPr>
        <w:pStyle w:val="BodyText"/>
      </w:pPr>
    </w:p>
    <w:p>
      <w:pPr>
        <w:pStyle w:val="BodyText"/>
      </w:pPr>
    </w:p>
    <w:p>
      <w:pPr>
        <w:pStyle w:val="BodyText"/>
      </w:pPr>
    </w:p>
    <w:p>
      <w:pPr>
        <w:pStyle w:val="BodyText"/>
      </w:pPr>
    </w:p>
    <w:p>
      <w:pPr>
        <w:pStyle w:val="BodyText"/>
      </w:pPr>
    </w:p>
    <w:p>
      <w:pPr>
        <w:pStyle w:val="BodyText"/>
        <w:spacing w:before="202"/>
      </w:pPr>
    </w:p>
    <w:p>
      <w:pPr>
        <w:pStyle w:val="BodyText"/>
        <w:spacing w:before="1"/>
        <w:ind w:right="1131"/>
        <w:jc w:val="right"/>
      </w:pPr>
      <w:r>
        <w:rPr/>
        <w:t>Side</w:t>
      </w:r>
      <w:r>
        <w:rPr>
          <w:spacing w:val="1"/>
        </w:rPr>
        <w:t> </w:t>
      </w:r>
      <w:r>
        <w:rPr>
          <w:spacing w:val="-10"/>
        </w:rPr>
        <w:t>5</w:t>
      </w:r>
    </w:p>
    <w:p>
      <w:pPr>
        <w:pStyle w:val="BodyText"/>
        <w:spacing w:after="0"/>
        <w:jc w:val="right"/>
        <w:sectPr>
          <w:pgSz w:w="11910" w:h="16840"/>
          <w:pgMar w:top="1880" w:bottom="280" w:left="850" w:right="283"/>
        </w:sectPr>
      </w:pPr>
    </w:p>
    <w:p>
      <w:pPr>
        <w:spacing w:line="276" w:lineRule="auto" w:before="87"/>
        <w:ind w:left="568" w:right="1238" w:firstLine="0"/>
        <w:jc w:val="left"/>
        <w:rPr>
          <w:sz w:val="20"/>
        </w:rPr>
      </w:pPr>
      <w:r>
        <w:rPr>
          <w:sz w:val="20"/>
        </w:rPr>
        <mc:AlternateContent>
          <mc:Choice Requires="wps">
            <w:drawing>
              <wp:anchor distT="0" distB="0" distL="0" distR="0" allowOverlap="1" layoutInCell="1" locked="0" behindDoc="1" simplePos="0" relativeHeight="487032832">
                <wp:simplePos x="0" y="0"/>
                <wp:positionH relativeFrom="page">
                  <wp:posOffset>3047</wp:posOffset>
                </wp:positionH>
                <wp:positionV relativeFrom="page">
                  <wp:posOffset>3047</wp:posOffset>
                </wp:positionV>
                <wp:extent cx="7557770" cy="10689590"/>
                <wp:effectExtent l="0" t="0" r="0" b="0"/>
                <wp:wrapNone/>
                <wp:docPr id="22" name="Group 22"/>
                <wp:cNvGraphicFramePr>
                  <a:graphicFrameLocks/>
                </wp:cNvGraphicFramePr>
                <a:graphic>
                  <a:graphicData uri="http://schemas.microsoft.com/office/word/2010/wordprocessingGroup">
                    <wpg:wgp>
                      <wpg:cNvPr id="22" name="Group 22"/>
                      <wpg:cNvGrpSpPr/>
                      <wpg:grpSpPr>
                        <a:xfrm>
                          <a:off x="0" y="0"/>
                          <a:ext cx="7557770" cy="10689590"/>
                          <a:chExt cx="7557770" cy="10689590"/>
                        </a:xfrm>
                      </wpg:grpSpPr>
                      <pic:pic>
                        <pic:nvPicPr>
                          <pic:cNvPr id="23" name="Image 23"/>
                          <pic:cNvPicPr/>
                        </pic:nvPicPr>
                        <pic:blipFill>
                          <a:blip r:embed="rId5" cstate="print"/>
                          <a:stretch>
                            <a:fillRect/>
                          </a:stretch>
                        </pic:blipFill>
                        <pic:spPr>
                          <a:xfrm>
                            <a:off x="0" y="0"/>
                            <a:ext cx="7557516" cy="10689336"/>
                          </a:xfrm>
                          <a:prstGeom prst="rect">
                            <a:avLst/>
                          </a:prstGeom>
                        </pic:spPr>
                      </pic:pic>
                      <pic:pic>
                        <pic:nvPicPr>
                          <pic:cNvPr id="24" name="Image 24"/>
                          <pic:cNvPicPr/>
                        </pic:nvPicPr>
                        <pic:blipFill>
                          <a:blip r:embed="rId6" cstate="print"/>
                          <a:stretch>
                            <a:fillRect/>
                          </a:stretch>
                        </pic:blipFill>
                        <pic:spPr>
                          <a:xfrm>
                            <a:off x="4195571" y="536447"/>
                            <a:ext cx="2464308" cy="361187"/>
                          </a:xfrm>
                          <a:prstGeom prst="rect">
                            <a:avLst/>
                          </a:prstGeom>
                        </pic:spPr>
                      </pic:pic>
                      <wps:wsp>
                        <wps:cNvPr id="25" name="Graphic 25"/>
                        <wps:cNvSpPr/>
                        <wps:spPr>
                          <a:xfrm>
                            <a:off x="896112" y="10280142"/>
                            <a:ext cx="3063240" cy="1270"/>
                          </a:xfrm>
                          <a:custGeom>
                            <a:avLst/>
                            <a:gdLst/>
                            <a:ahLst/>
                            <a:cxnLst/>
                            <a:rect l="l" t="t" r="r" b="b"/>
                            <a:pathLst>
                              <a:path w="3063240" h="0">
                                <a:moveTo>
                                  <a:pt x="0" y="0"/>
                                </a:moveTo>
                                <a:lnTo>
                                  <a:pt x="3063239" y="0"/>
                                </a:lnTo>
                              </a:path>
                            </a:pathLst>
                          </a:custGeom>
                          <a:ln w="1523">
                            <a:solidFill>
                              <a:srgbClr val="FEFEFE"/>
                            </a:solidFill>
                            <a:prstDash val="solid"/>
                          </a:ln>
                        </wps:spPr>
                        <wps:bodyPr wrap="square" lIns="0" tIns="0" rIns="0" bIns="0" rtlCol="0">
                          <a:prstTxWarp prst="textNoShape">
                            <a:avLst/>
                          </a:prstTxWarp>
                          <a:noAutofit/>
                        </wps:bodyPr>
                      </wps:wsp>
                      <wps:wsp>
                        <wps:cNvPr id="26" name="Graphic 26"/>
                        <wps:cNvSpPr/>
                        <wps:spPr>
                          <a:xfrm>
                            <a:off x="896112" y="4419600"/>
                            <a:ext cx="1831975" cy="1270"/>
                          </a:xfrm>
                          <a:custGeom>
                            <a:avLst/>
                            <a:gdLst/>
                            <a:ahLst/>
                            <a:cxnLst/>
                            <a:rect l="l" t="t" r="r" b="b"/>
                            <a:pathLst>
                              <a:path w="1831975" h="0">
                                <a:moveTo>
                                  <a:pt x="0" y="0"/>
                                </a:moveTo>
                                <a:lnTo>
                                  <a:pt x="1831847" y="0"/>
                                </a:lnTo>
                              </a:path>
                            </a:pathLst>
                          </a:custGeom>
                          <a:ln w="3048">
                            <a:solidFill>
                              <a:srgbClr val="FEFEF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pt;margin-top:.24pt;width:595.1pt;height:841.7pt;mso-position-horizontal-relative:page;mso-position-vertical-relative:page;z-index:-16283648" id="docshapegroup18" coordorigin="5,5" coordsize="11902,16834">
                <v:shape style="position:absolute;left:4;top:4;width:11902;height:16834" type="#_x0000_t75" id="docshape19" stroked="false">
                  <v:imagedata r:id="rId5" o:title=""/>
                </v:shape>
                <v:shape style="position:absolute;left:6612;top:849;width:3881;height:569" type="#_x0000_t75" id="docshape20" stroked="false">
                  <v:imagedata r:id="rId6" o:title=""/>
                </v:shape>
                <v:line style="position:absolute" from="1416,16194" to="6240,16194" stroked="true" strokeweight=".12pt" strokecolor="#fefefe">
                  <v:stroke dashstyle="solid"/>
                </v:line>
                <v:line style="position:absolute" from="1416,6965" to="4301,6965" stroked="true" strokeweight=".24pt" strokecolor="#fefefe">
                  <v:stroke dashstyle="solid"/>
                </v:line>
                <w10:wrap type="none"/>
              </v:group>
            </w:pict>
          </mc:Fallback>
        </mc:AlternateContent>
      </w:r>
      <w:r>
        <w:rPr>
          <w:sz w:val="20"/>
        </w:rPr>
        <w:t>Hvis</w:t>
      </w:r>
      <w:r>
        <w:rPr>
          <w:spacing w:val="-2"/>
          <w:sz w:val="20"/>
        </w:rPr>
        <w:t> </w:t>
      </w:r>
      <w:r>
        <w:rPr>
          <w:sz w:val="20"/>
        </w:rPr>
        <w:t>afgørelsen</w:t>
      </w:r>
      <w:r>
        <w:rPr>
          <w:spacing w:val="-4"/>
          <w:sz w:val="20"/>
        </w:rPr>
        <w:t> </w:t>
      </w:r>
      <w:r>
        <w:rPr>
          <w:sz w:val="20"/>
        </w:rPr>
        <w:t>ønskes</w:t>
      </w:r>
      <w:r>
        <w:rPr>
          <w:spacing w:val="-2"/>
          <w:sz w:val="20"/>
        </w:rPr>
        <w:t> </w:t>
      </w:r>
      <w:r>
        <w:rPr>
          <w:sz w:val="20"/>
        </w:rPr>
        <w:t>prøvet</w:t>
      </w:r>
      <w:r>
        <w:rPr>
          <w:spacing w:val="-3"/>
          <w:sz w:val="20"/>
        </w:rPr>
        <w:t> </w:t>
      </w:r>
      <w:r>
        <w:rPr>
          <w:sz w:val="20"/>
        </w:rPr>
        <w:t>ved</w:t>
      </w:r>
      <w:r>
        <w:rPr>
          <w:spacing w:val="-2"/>
          <w:sz w:val="20"/>
        </w:rPr>
        <w:t> </w:t>
      </w:r>
      <w:r>
        <w:rPr>
          <w:sz w:val="20"/>
        </w:rPr>
        <w:t>en</w:t>
      </w:r>
      <w:r>
        <w:rPr>
          <w:spacing w:val="-2"/>
          <w:sz w:val="20"/>
        </w:rPr>
        <w:t> </w:t>
      </w:r>
      <w:r>
        <w:rPr>
          <w:sz w:val="20"/>
        </w:rPr>
        <w:t>domstol</w:t>
      </w:r>
      <w:r>
        <w:rPr>
          <w:spacing w:val="-3"/>
          <w:sz w:val="20"/>
        </w:rPr>
        <w:t> </w:t>
      </w:r>
      <w:r>
        <w:rPr>
          <w:sz w:val="20"/>
        </w:rPr>
        <w:t>skal</w:t>
      </w:r>
      <w:r>
        <w:rPr>
          <w:spacing w:val="-5"/>
          <w:sz w:val="20"/>
        </w:rPr>
        <w:t> </w:t>
      </w:r>
      <w:r>
        <w:rPr>
          <w:sz w:val="20"/>
        </w:rPr>
        <w:t>sagen</w:t>
      </w:r>
      <w:r>
        <w:rPr>
          <w:spacing w:val="-2"/>
          <w:sz w:val="20"/>
        </w:rPr>
        <w:t> </w:t>
      </w:r>
      <w:r>
        <w:rPr>
          <w:sz w:val="20"/>
        </w:rPr>
        <w:t>være</w:t>
      </w:r>
      <w:r>
        <w:rPr>
          <w:spacing w:val="-4"/>
          <w:sz w:val="20"/>
        </w:rPr>
        <w:t> </w:t>
      </w:r>
      <w:r>
        <w:rPr>
          <w:sz w:val="20"/>
        </w:rPr>
        <w:t>anlagt</w:t>
      </w:r>
      <w:r>
        <w:rPr>
          <w:spacing w:val="-1"/>
          <w:sz w:val="20"/>
        </w:rPr>
        <w:t> </w:t>
      </w:r>
      <w:r>
        <w:rPr>
          <w:sz w:val="20"/>
        </w:rPr>
        <w:t>inden</w:t>
      </w:r>
      <w:r>
        <w:rPr>
          <w:spacing w:val="-2"/>
          <w:sz w:val="20"/>
        </w:rPr>
        <w:t> </w:t>
      </w:r>
      <w:r>
        <w:rPr>
          <w:sz w:val="20"/>
        </w:rPr>
        <w:t>6</w:t>
      </w:r>
      <w:r>
        <w:rPr>
          <w:spacing w:val="-4"/>
          <w:sz w:val="20"/>
        </w:rPr>
        <w:t> </w:t>
      </w:r>
      <w:r>
        <w:rPr>
          <w:sz w:val="20"/>
        </w:rPr>
        <w:t>måneder fra afgørelsesdato.</w:t>
      </w:r>
    </w:p>
    <w:p>
      <w:pPr>
        <w:pStyle w:val="Heading3"/>
      </w:pPr>
      <w:r>
        <w:rPr/>
        <w:t>Øvrige</w:t>
      </w:r>
      <w:r>
        <w:rPr>
          <w:spacing w:val="-7"/>
        </w:rPr>
        <w:t> </w:t>
      </w:r>
      <w:r>
        <w:rPr>
          <w:spacing w:val="-2"/>
        </w:rPr>
        <w:t>oplysninger</w:t>
      </w:r>
    </w:p>
    <w:p>
      <w:pPr>
        <w:spacing w:line="276" w:lineRule="auto" w:before="117"/>
        <w:ind w:left="568" w:right="1070" w:firstLine="0"/>
        <w:jc w:val="left"/>
        <w:rPr>
          <w:sz w:val="20"/>
        </w:rPr>
      </w:pPr>
      <w:r>
        <w:rPr>
          <w:sz w:val="20"/>
        </w:rPr>
        <w:t>Det er alene beskyttelse af jord og grundvand der er lagt til grund for afgørelsen, og øvrige</w:t>
      </w:r>
      <w:r>
        <w:rPr>
          <w:spacing w:val="-3"/>
          <w:sz w:val="20"/>
        </w:rPr>
        <w:t> </w:t>
      </w:r>
      <w:r>
        <w:rPr>
          <w:sz w:val="20"/>
        </w:rPr>
        <w:t>tilladelser,</w:t>
      </w:r>
      <w:r>
        <w:rPr>
          <w:spacing w:val="-7"/>
          <w:sz w:val="20"/>
        </w:rPr>
        <w:t> </w:t>
      </w:r>
      <w:r>
        <w:rPr>
          <w:sz w:val="20"/>
        </w:rPr>
        <w:t>som</w:t>
      </w:r>
      <w:r>
        <w:rPr>
          <w:spacing w:val="-2"/>
          <w:sz w:val="20"/>
        </w:rPr>
        <w:t> </w:t>
      </w:r>
      <w:r>
        <w:rPr>
          <w:sz w:val="20"/>
        </w:rPr>
        <w:t>er</w:t>
      </w:r>
      <w:r>
        <w:rPr>
          <w:spacing w:val="-5"/>
          <w:sz w:val="20"/>
        </w:rPr>
        <w:t> </w:t>
      </w:r>
      <w:r>
        <w:rPr>
          <w:sz w:val="20"/>
        </w:rPr>
        <w:t>nødvendige</w:t>
      </w:r>
      <w:r>
        <w:rPr>
          <w:spacing w:val="-4"/>
          <w:sz w:val="20"/>
        </w:rPr>
        <w:t> </w:t>
      </w:r>
      <w:r>
        <w:rPr>
          <w:sz w:val="20"/>
        </w:rPr>
        <w:t>for</w:t>
      </w:r>
      <w:r>
        <w:rPr>
          <w:spacing w:val="-5"/>
          <w:sz w:val="20"/>
        </w:rPr>
        <w:t> </w:t>
      </w:r>
      <w:r>
        <w:rPr>
          <w:sz w:val="20"/>
        </w:rPr>
        <w:t>projektets</w:t>
      </w:r>
      <w:r>
        <w:rPr>
          <w:spacing w:val="-5"/>
          <w:sz w:val="20"/>
        </w:rPr>
        <w:t> </w:t>
      </w:r>
      <w:r>
        <w:rPr>
          <w:sz w:val="20"/>
        </w:rPr>
        <w:t>gennemførsel</w:t>
      </w:r>
      <w:r>
        <w:rPr>
          <w:spacing w:val="-2"/>
          <w:sz w:val="20"/>
        </w:rPr>
        <w:t> </w:t>
      </w:r>
      <w:r>
        <w:rPr>
          <w:sz w:val="20"/>
        </w:rPr>
        <w:t>skal</w:t>
      </w:r>
      <w:r>
        <w:rPr>
          <w:spacing w:val="-3"/>
          <w:sz w:val="20"/>
        </w:rPr>
        <w:t> </w:t>
      </w:r>
      <w:r>
        <w:rPr>
          <w:sz w:val="20"/>
        </w:rPr>
        <w:t>indhentes</w:t>
      </w:r>
      <w:r>
        <w:rPr>
          <w:spacing w:val="-5"/>
          <w:sz w:val="20"/>
        </w:rPr>
        <w:t> </w:t>
      </w:r>
      <w:r>
        <w:rPr>
          <w:sz w:val="20"/>
        </w:rPr>
        <w:t>særskilt.</w:t>
      </w:r>
    </w:p>
    <w:p>
      <w:pPr>
        <w:pStyle w:val="BodyText"/>
        <w:rPr>
          <w:sz w:val="20"/>
        </w:rPr>
      </w:pPr>
    </w:p>
    <w:p>
      <w:pPr>
        <w:pStyle w:val="BodyText"/>
        <w:spacing w:before="193"/>
        <w:rPr>
          <w:sz w:val="20"/>
        </w:rPr>
      </w:pPr>
    </w:p>
    <w:p>
      <w:pPr>
        <w:spacing w:before="0"/>
        <w:ind w:left="568" w:right="0" w:firstLine="0"/>
        <w:jc w:val="left"/>
        <w:rPr>
          <w:sz w:val="20"/>
        </w:rPr>
      </w:pPr>
      <w:r>
        <w:rPr>
          <w:sz w:val="20"/>
        </w:rPr>
        <w:t>Med</w:t>
      </w:r>
      <w:r>
        <w:rPr>
          <w:spacing w:val="-5"/>
          <w:sz w:val="20"/>
        </w:rPr>
        <w:t> </w:t>
      </w:r>
      <w:r>
        <w:rPr>
          <w:sz w:val="20"/>
        </w:rPr>
        <w:t>venlig</w:t>
      </w:r>
      <w:r>
        <w:rPr>
          <w:spacing w:val="-3"/>
          <w:sz w:val="20"/>
        </w:rPr>
        <w:t> </w:t>
      </w:r>
      <w:r>
        <w:rPr>
          <w:spacing w:val="-2"/>
          <w:sz w:val="20"/>
        </w:rPr>
        <w:t>hilsen</w:t>
      </w:r>
    </w:p>
    <w:p>
      <w:pPr>
        <w:spacing w:before="242"/>
        <w:ind w:left="568" w:right="6885" w:firstLine="0"/>
        <w:jc w:val="left"/>
        <w:rPr>
          <w:sz w:val="20"/>
        </w:rPr>
      </w:pPr>
      <w:r>
        <w:rPr>
          <w:sz w:val="20"/>
        </w:rPr>
        <w:t>Hanne</w:t>
      </w:r>
      <w:r>
        <w:rPr>
          <w:spacing w:val="-17"/>
          <w:sz w:val="20"/>
        </w:rPr>
        <w:t> </w:t>
      </w:r>
      <w:r>
        <w:rPr>
          <w:sz w:val="20"/>
        </w:rPr>
        <w:t>Tychsen</w:t>
      </w:r>
      <w:r>
        <w:rPr>
          <w:spacing w:val="-17"/>
          <w:sz w:val="20"/>
        </w:rPr>
        <w:t> </w:t>
      </w:r>
      <w:r>
        <w:rPr>
          <w:sz w:val="20"/>
        </w:rPr>
        <w:t>Rasmussen </w:t>
      </w:r>
      <w:r>
        <w:rPr>
          <w:spacing w:val="-2"/>
          <w:sz w:val="20"/>
        </w:rPr>
        <w:t>Geolog</w:t>
      </w:r>
    </w:p>
    <w:p>
      <w:pPr>
        <w:spacing w:before="241"/>
        <w:ind w:left="568" w:right="1165" w:firstLine="0"/>
        <w:jc w:val="left"/>
        <w:rPr>
          <w:sz w:val="20"/>
        </w:rPr>
      </w:pPr>
      <w:r>
        <w:rPr>
          <w:sz w:val="20"/>
        </w:rPr>
        <w:t>Husk, at du ikke må sende følsomme eller fortrolige oplysninger til os på mail. Det</w:t>
      </w:r>
      <w:r>
        <w:rPr>
          <w:spacing w:val="40"/>
          <w:sz w:val="20"/>
        </w:rPr>
        <w:t> </w:t>
      </w:r>
      <w:r>
        <w:rPr>
          <w:sz w:val="20"/>
        </w:rPr>
        <w:t>gælder</w:t>
      </w:r>
      <w:r>
        <w:rPr>
          <w:spacing w:val="-2"/>
          <w:sz w:val="20"/>
        </w:rPr>
        <w:t> </w:t>
      </w:r>
      <w:r>
        <w:rPr>
          <w:sz w:val="20"/>
        </w:rPr>
        <w:t>f.eks.</w:t>
      </w:r>
      <w:r>
        <w:rPr>
          <w:spacing w:val="-5"/>
          <w:sz w:val="20"/>
        </w:rPr>
        <w:t> </w:t>
      </w:r>
      <w:r>
        <w:rPr>
          <w:sz w:val="20"/>
        </w:rPr>
        <w:t>cpr-nummer,</w:t>
      </w:r>
      <w:r>
        <w:rPr>
          <w:spacing w:val="-5"/>
          <w:sz w:val="20"/>
        </w:rPr>
        <w:t> </w:t>
      </w:r>
      <w:r>
        <w:rPr>
          <w:sz w:val="20"/>
        </w:rPr>
        <w:t>helbredsmæssige</w:t>
      </w:r>
      <w:r>
        <w:rPr>
          <w:spacing w:val="-6"/>
          <w:sz w:val="20"/>
        </w:rPr>
        <w:t> </w:t>
      </w:r>
      <w:r>
        <w:rPr>
          <w:sz w:val="20"/>
        </w:rPr>
        <w:t>eller</w:t>
      </w:r>
      <w:r>
        <w:rPr>
          <w:spacing w:val="-3"/>
          <w:sz w:val="20"/>
        </w:rPr>
        <w:t> </w:t>
      </w:r>
      <w:r>
        <w:rPr>
          <w:sz w:val="20"/>
        </w:rPr>
        <w:t>økonomiske</w:t>
      </w:r>
      <w:r>
        <w:rPr>
          <w:spacing w:val="-4"/>
          <w:sz w:val="20"/>
        </w:rPr>
        <w:t> </w:t>
      </w:r>
      <w:r>
        <w:rPr>
          <w:sz w:val="20"/>
        </w:rPr>
        <w:t>oplysninger.</w:t>
      </w:r>
      <w:r>
        <w:rPr>
          <w:spacing w:val="-4"/>
          <w:sz w:val="20"/>
        </w:rPr>
        <w:t> </w:t>
      </w:r>
      <w:r>
        <w:rPr>
          <w:sz w:val="20"/>
        </w:rPr>
        <w:t>Læs,</w:t>
      </w:r>
      <w:r>
        <w:rPr>
          <w:spacing w:val="-4"/>
          <w:sz w:val="20"/>
        </w:rPr>
        <w:t> </w:t>
      </w:r>
      <w:r>
        <w:rPr>
          <w:sz w:val="20"/>
        </w:rPr>
        <w:t>hvad</w:t>
      </w:r>
      <w:r>
        <w:rPr>
          <w:spacing w:val="-5"/>
          <w:sz w:val="20"/>
        </w:rPr>
        <w:t> </w:t>
      </w:r>
      <w:r>
        <w:rPr>
          <w:sz w:val="20"/>
        </w:rPr>
        <w:t>du i stedet kan gøre på </w:t>
      </w:r>
      <w:hyperlink r:id="rId10">
        <w:r>
          <w:rPr>
            <w:color w:val="FF0000"/>
            <w:sz w:val="20"/>
            <w:u w:val="single" w:color="FF0000"/>
          </w:rPr>
          <w:t>www.horsens.dk/sikkermail</w:t>
        </w:r>
      </w:hyperlink>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3"/>
      </w:pPr>
    </w:p>
    <w:p>
      <w:pPr>
        <w:pStyle w:val="BodyText"/>
        <w:ind w:right="1131"/>
        <w:jc w:val="right"/>
      </w:pPr>
      <w:r>
        <w:rPr/>
        <w:t>Side</w:t>
      </w:r>
      <w:r>
        <w:rPr>
          <w:spacing w:val="1"/>
        </w:rPr>
        <w:t> </w:t>
      </w:r>
      <w:r>
        <w:rPr>
          <w:spacing w:val="-10"/>
        </w:rPr>
        <w:t>6</w:t>
      </w:r>
    </w:p>
    <w:p>
      <w:pPr>
        <w:pStyle w:val="BodyText"/>
        <w:spacing w:after="0"/>
        <w:jc w:val="right"/>
        <w:sectPr>
          <w:pgSz w:w="11910" w:h="16840"/>
          <w:pgMar w:top="1880" w:bottom="280" w:left="850" w:right="283"/>
        </w:sectPr>
      </w:pPr>
    </w:p>
    <w:p>
      <w:pPr>
        <w:pStyle w:val="BodyText"/>
        <w:spacing w:before="5"/>
        <w:rPr>
          <w:sz w:val="16"/>
        </w:rPr>
      </w:pPr>
      <w:r>
        <w:rPr>
          <w:sz w:val="16"/>
        </w:rPr>
        <mc:AlternateContent>
          <mc:Choice Requires="wps">
            <w:drawing>
              <wp:anchor distT="0" distB="0" distL="0" distR="0" allowOverlap="1" layoutInCell="1" locked="0" behindDoc="0" simplePos="0" relativeHeight="15731712">
                <wp:simplePos x="0" y="0"/>
                <wp:positionH relativeFrom="page">
                  <wp:posOffset>3047</wp:posOffset>
                </wp:positionH>
                <wp:positionV relativeFrom="page">
                  <wp:posOffset>3048</wp:posOffset>
                </wp:positionV>
                <wp:extent cx="7557770" cy="10689590"/>
                <wp:effectExtent l="0" t="0" r="0" b="0"/>
                <wp:wrapNone/>
                <wp:docPr id="27" name="Group 27"/>
                <wp:cNvGraphicFramePr>
                  <a:graphicFrameLocks/>
                </wp:cNvGraphicFramePr>
                <a:graphic>
                  <a:graphicData uri="http://schemas.microsoft.com/office/word/2010/wordprocessingGroup">
                    <wpg:wgp>
                      <wpg:cNvPr id="27" name="Group 27"/>
                      <wpg:cNvGrpSpPr/>
                      <wpg:grpSpPr>
                        <a:xfrm>
                          <a:off x="0" y="0"/>
                          <a:ext cx="7557770" cy="10689590"/>
                          <a:chExt cx="7557770" cy="10689590"/>
                        </a:xfrm>
                      </wpg:grpSpPr>
                      <pic:pic>
                        <pic:nvPicPr>
                          <pic:cNvPr id="28" name="Image 28"/>
                          <pic:cNvPicPr/>
                        </pic:nvPicPr>
                        <pic:blipFill>
                          <a:blip r:embed="rId5" cstate="print"/>
                          <a:stretch>
                            <a:fillRect/>
                          </a:stretch>
                        </pic:blipFill>
                        <pic:spPr>
                          <a:xfrm>
                            <a:off x="0" y="0"/>
                            <a:ext cx="7557515" cy="10689336"/>
                          </a:xfrm>
                          <a:prstGeom prst="rect">
                            <a:avLst/>
                          </a:prstGeom>
                        </pic:spPr>
                      </pic:pic>
                      <pic:pic>
                        <pic:nvPicPr>
                          <pic:cNvPr id="29" name="Image 29"/>
                          <pic:cNvPicPr/>
                        </pic:nvPicPr>
                        <pic:blipFill>
                          <a:blip r:embed="rId6" cstate="print"/>
                          <a:stretch>
                            <a:fillRect/>
                          </a:stretch>
                        </pic:blipFill>
                        <pic:spPr>
                          <a:xfrm>
                            <a:off x="4195571" y="536448"/>
                            <a:ext cx="2464307" cy="361187"/>
                          </a:xfrm>
                          <a:prstGeom prst="rect">
                            <a:avLst/>
                          </a:prstGeom>
                        </pic:spPr>
                      </pic:pic>
                      <wps:wsp>
                        <wps:cNvPr id="30" name="Graphic 30"/>
                        <wps:cNvSpPr/>
                        <wps:spPr>
                          <a:xfrm>
                            <a:off x="896111" y="10280142"/>
                            <a:ext cx="3063240" cy="1270"/>
                          </a:xfrm>
                          <a:custGeom>
                            <a:avLst/>
                            <a:gdLst/>
                            <a:ahLst/>
                            <a:cxnLst/>
                            <a:rect l="l" t="t" r="r" b="b"/>
                            <a:pathLst>
                              <a:path w="3063240" h="0">
                                <a:moveTo>
                                  <a:pt x="0" y="0"/>
                                </a:moveTo>
                                <a:lnTo>
                                  <a:pt x="3063240" y="0"/>
                                </a:lnTo>
                              </a:path>
                            </a:pathLst>
                          </a:custGeom>
                          <a:ln w="1523">
                            <a:solidFill>
                              <a:srgbClr val="FEFEF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pt;margin-top:.240044pt;width:595.1pt;height:841.7pt;mso-position-horizontal-relative:page;mso-position-vertical-relative:page;z-index:15731712" id="docshapegroup21" coordorigin="5,5" coordsize="11902,16834">
                <v:shape style="position:absolute;left:4;top:4;width:11902;height:16834" type="#_x0000_t75" id="docshape22" stroked="false">
                  <v:imagedata r:id="rId5" o:title=""/>
                </v:shape>
                <v:shape style="position:absolute;left:6612;top:849;width:3881;height:569" type="#_x0000_t75" id="docshape23" stroked="false">
                  <v:imagedata r:id="rId6" o:title=""/>
                </v:shape>
                <v:line style="position:absolute" from="1416,16194" to="6240,16194" stroked="true" strokeweight=".12pt" strokecolor="#fefefe">
                  <v:stroke dashstyle="solid"/>
                </v:line>
                <w10:wrap type="none"/>
              </v:group>
            </w:pict>
          </mc:Fallback>
        </mc:AlternateContent>
      </w:r>
    </w:p>
    <w:p>
      <w:pPr>
        <w:pStyle w:val="BodyText"/>
        <w:spacing w:after="0"/>
        <w:rPr>
          <w:sz w:val="16"/>
        </w:rPr>
        <w:sectPr>
          <w:pgSz w:w="11910" w:h="16840"/>
          <w:pgMar w:top="1920" w:bottom="280" w:left="850" w:right="283"/>
        </w:sectPr>
      </w:pPr>
    </w:p>
    <w:p>
      <w:pPr>
        <w:tabs>
          <w:tab w:pos="7900" w:val="left" w:leader="none"/>
        </w:tabs>
        <w:spacing w:line="240" w:lineRule="auto"/>
        <w:ind w:left="345" w:right="0" w:firstLine="0"/>
        <w:jc w:val="left"/>
        <w:rPr>
          <w:position w:val="10"/>
          <w:sz w:val="20"/>
        </w:rPr>
      </w:pPr>
      <w:r>
        <w:rPr>
          <w:sz w:val="20"/>
        </w:rPr>
        <mc:AlternateContent>
          <mc:Choice Requires="wps">
            <w:drawing>
              <wp:inline distT="0" distB="0" distL="0" distR="0">
                <wp:extent cx="1161415" cy="238125"/>
                <wp:effectExtent l="0" t="0" r="0" b="0"/>
                <wp:docPr id="32" name="Group 32"/>
                <wp:cNvGraphicFramePr>
                  <a:graphicFrameLocks/>
                </wp:cNvGraphicFramePr>
                <a:graphic>
                  <a:graphicData uri="http://schemas.microsoft.com/office/word/2010/wordprocessingGroup">
                    <wpg:wgp>
                      <wpg:cNvPr id="32" name="Group 32"/>
                      <wpg:cNvGrpSpPr/>
                      <wpg:grpSpPr>
                        <a:xfrm>
                          <a:off x="0" y="0"/>
                          <a:ext cx="1161415" cy="238125"/>
                          <a:chExt cx="1161415" cy="238125"/>
                        </a:xfrm>
                      </wpg:grpSpPr>
                      <wps:wsp>
                        <wps:cNvPr id="33" name="Graphic 33"/>
                        <wps:cNvSpPr/>
                        <wps:spPr>
                          <a:xfrm>
                            <a:off x="0" y="0"/>
                            <a:ext cx="1161415" cy="238125"/>
                          </a:xfrm>
                          <a:custGeom>
                            <a:avLst/>
                            <a:gdLst/>
                            <a:ahLst/>
                            <a:cxnLst/>
                            <a:rect l="l" t="t" r="r" b="b"/>
                            <a:pathLst>
                              <a:path w="1161415" h="238125">
                                <a:moveTo>
                                  <a:pt x="1112520" y="237744"/>
                                </a:moveTo>
                                <a:lnTo>
                                  <a:pt x="51816" y="237744"/>
                                </a:lnTo>
                                <a:lnTo>
                                  <a:pt x="28289" y="234838"/>
                                </a:lnTo>
                                <a:lnTo>
                                  <a:pt x="12192" y="225933"/>
                                </a:lnTo>
                                <a:lnTo>
                                  <a:pt x="2952" y="210740"/>
                                </a:lnTo>
                                <a:lnTo>
                                  <a:pt x="0" y="188976"/>
                                </a:lnTo>
                                <a:lnTo>
                                  <a:pt x="0" y="45719"/>
                                </a:lnTo>
                                <a:lnTo>
                                  <a:pt x="2952" y="23955"/>
                                </a:lnTo>
                                <a:lnTo>
                                  <a:pt x="12192" y="8763"/>
                                </a:lnTo>
                                <a:lnTo>
                                  <a:pt x="28031" y="0"/>
                                </a:lnTo>
                                <a:lnTo>
                                  <a:pt x="785622" y="0"/>
                                </a:lnTo>
                                <a:lnTo>
                                  <a:pt x="771906" y="54864"/>
                                </a:lnTo>
                                <a:lnTo>
                                  <a:pt x="298704" y="54864"/>
                                </a:lnTo>
                                <a:lnTo>
                                  <a:pt x="295656" y="57912"/>
                                </a:lnTo>
                                <a:lnTo>
                                  <a:pt x="124968" y="57912"/>
                                </a:lnTo>
                                <a:lnTo>
                                  <a:pt x="118872" y="60960"/>
                                </a:lnTo>
                                <a:lnTo>
                                  <a:pt x="118872" y="167640"/>
                                </a:lnTo>
                                <a:lnTo>
                                  <a:pt x="124968" y="173735"/>
                                </a:lnTo>
                                <a:lnTo>
                                  <a:pt x="1161288" y="173735"/>
                                </a:lnTo>
                                <a:lnTo>
                                  <a:pt x="1161288" y="188976"/>
                                </a:lnTo>
                                <a:lnTo>
                                  <a:pt x="1158382" y="210740"/>
                                </a:lnTo>
                                <a:lnTo>
                                  <a:pt x="1149477" y="225933"/>
                                </a:lnTo>
                                <a:lnTo>
                                  <a:pt x="1134284" y="234838"/>
                                </a:lnTo>
                                <a:lnTo>
                                  <a:pt x="1112520" y="237744"/>
                                </a:lnTo>
                                <a:close/>
                              </a:path>
                              <a:path w="1161415" h="238125">
                                <a:moveTo>
                                  <a:pt x="794004" y="124968"/>
                                </a:moveTo>
                                <a:lnTo>
                                  <a:pt x="761999" y="124968"/>
                                </a:lnTo>
                                <a:lnTo>
                                  <a:pt x="863164" y="0"/>
                                </a:lnTo>
                                <a:lnTo>
                                  <a:pt x="1134528" y="0"/>
                                </a:lnTo>
                                <a:lnTo>
                                  <a:pt x="1149477" y="8763"/>
                                </a:lnTo>
                                <a:lnTo>
                                  <a:pt x="1158382" y="23955"/>
                                </a:lnTo>
                                <a:lnTo>
                                  <a:pt x="1161288" y="45719"/>
                                </a:lnTo>
                                <a:lnTo>
                                  <a:pt x="1161288" y="57912"/>
                                </a:lnTo>
                                <a:lnTo>
                                  <a:pt x="871728" y="57912"/>
                                </a:lnTo>
                                <a:lnTo>
                                  <a:pt x="865632" y="60960"/>
                                </a:lnTo>
                                <a:lnTo>
                                  <a:pt x="865632" y="88391"/>
                                </a:lnTo>
                                <a:lnTo>
                                  <a:pt x="816864" y="88391"/>
                                </a:lnTo>
                                <a:lnTo>
                                  <a:pt x="795528" y="103631"/>
                                </a:lnTo>
                                <a:lnTo>
                                  <a:pt x="795528" y="115824"/>
                                </a:lnTo>
                                <a:lnTo>
                                  <a:pt x="794004" y="124968"/>
                                </a:lnTo>
                                <a:close/>
                              </a:path>
                              <a:path w="1161415" h="238125">
                                <a:moveTo>
                                  <a:pt x="408432" y="173735"/>
                                </a:moveTo>
                                <a:lnTo>
                                  <a:pt x="356616" y="173735"/>
                                </a:lnTo>
                                <a:lnTo>
                                  <a:pt x="362712" y="167640"/>
                                </a:lnTo>
                                <a:lnTo>
                                  <a:pt x="362712" y="155448"/>
                                </a:lnTo>
                                <a:lnTo>
                                  <a:pt x="323088" y="67056"/>
                                </a:lnTo>
                                <a:lnTo>
                                  <a:pt x="320040" y="60960"/>
                                </a:lnTo>
                                <a:lnTo>
                                  <a:pt x="313944" y="54864"/>
                                </a:lnTo>
                                <a:lnTo>
                                  <a:pt x="761999" y="54864"/>
                                </a:lnTo>
                                <a:lnTo>
                                  <a:pt x="746028" y="57912"/>
                                </a:lnTo>
                                <a:lnTo>
                                  <a:pt x="408432" y="57912"/>
                                </a:lnTo>
                                <a:lnTo>
                                  <a:pt x="402336" y="60960"/>
                                </a:lnTo>
                                <a:lnTo>
                                  <a:pt x="402336" y="167640"/>
                                </a:lnTo>
                                <a:lnTo>
                                  <a:pt x="408432" y="173735"/>
                                </a:lnTo>
                                <a:close/>
                              </a:path>
                              <a:path w="1161415" h="238125">
                                <a:moveTo>
                                  <a:pt x="771144" y="57912"/>
                                </a:moveTo>
                                <a:lnTo>
                                  <a:pt x="768096" y="54864"/>
                                </a:lnTo>
                                <a:lnTo>
                                  <a:pt x="771906" y="54864"/>
                                </a:lnTo>
                                <a:lnTo>
                                  <a:pt x="771144" y="57912"/>
                                </a:lnTo>
                                <a:close/>
                              </a:path>
                              <a:path w="1161415" h="238125">
                                <a:moveTo>
                                  <a:pt x="252983" y="173735"/>
                                </a:moveTo>
                                <a:lnTo>
                                  <a:pt x="207264" y="173735"/>
                                </a:lnTo>
                                <a:lnTo>
                                  <a:pt x="213360" y="167640"/>
                                </a:lnTo>
                                <a:lnTo>
                                  <a:pt x="213360" y="155448"/>
                                </a:lnTo>
                                <a:lnTo>
                                  <a:pt x="210312" y="152400"/>
                                </a:lnTo>
                                <a:lnTo>
                                  <a:pt x="192023" y="131064"/>
                                </a:lnTo>
                                <a:lnTo>
                                  <a:pt x="200977" y="125349"/>
                                </a:lnTo>
                                <a:lnTo>
                                  <a:pt x="208788" y="117348"/>
                                </a:lnTo>
                                <a:lnTo>
                                  <a:pt x="214312" y="107061"/>
                                </a:lnTo>
                                <a:lnTo>
                                  <a:pt x="216408" y="94487"/>
                                </a:lnTo>
                                <a:lnTo>
                                  <a:pt x="215646" y="89534"/>
                                </a:lnTo>
                                <a:lnTo>
                                  <a:pt x="215587" y="89154"/>
                                </a:lnTo>
                                <a:lnTo>
                                  <a:pt x="215470" y="88391"/>
                                </a:lnTo>
                                <a:lnTo>
                                  <a:pt x="181280" y="58483"/>
                                </a:lnTo>
                                <a:lnTo>
                                  <a:pt x="180667" y="58483"/>
                                </a:lnTo>
                                <a:lnTo>
                                  <a:pt x="170687" y="57912"/>
                                </a:lnTo>
                                <a:lnTo>
                                  <a:pt x="295656" y="57912"/>
                                </a:lnTo>
                                <a:lnTo>
                                  <a:pt x="292608" y="60960"/>
                                </a:lnTo>
                                <a:lnTo>
                                  <a:pt x="292608" y="67056"/>
                                </a:lnTo>
                                <a:lnTo>
                                  <a:pt x="249935" y="155448"/>
                                </a:lnTo>
                                <a:lnTo>
                                  <a:pt x="249935" y="167640"/>
                                </a:lnTo>
                                <a:lnTo>
                                  <a:pt x="252983" y="173735"/>
                                </a:lnTo>
                                <a:close/>
                              </a:path>
                              <a:path w="1161415" h="238125">
                                <a:moveTo>
                                  <a:pt x="460248" y="112776"/>
                                </a:moveTo>
                                <a:lnTo>
                                  <a:pt x="429768" y="64008"/>
                                </a:lnTo>
                                <a:lnTo>
                                  <a:pt x="426720" y="57912"/>
                                </a:lnTo>
                                <a:lnTo>
                                  <a:pt x="493776" y="57912"/>
                                </a:lnTo>
                                <a:lnTo>
                                  <a:pt x="490728" y="64008"/>
                                </a:lnTo>
                                <a:lnTo>
                                  <a:pt x="460248" y="112776"/>
                                </a:lnTo>
                                <a:close/>
                              </a:path>
                              <a:path w="1161415" h="238125">
                                <a:moveTo>
                                  <a:pt x="761999" y="173735"/>
                                </a:moveTo>
                                <a:lnTo>
                                  <a:pt x="512064" y="173735"/>
                                </a:lnTo>
                                <a:lnTo>
                                  <a:pt x="518160" y="167640"/>
                                </a:lnTo>
                                <a:lnTo>
                                  <a:pt x="518160" y="60960"/>
                                </a:lnTo>
                                <a:lnTo>
                                  <a:pt x="512064" y="57912"/>
                                </a:lnTo>
                                <a:lnTo>
                                  <a:pt x="573023" y="57912"/>
                                </a:lnTo>
                                <a:lnTo>
                                  <a:pt x="566928" y="60960"/>
                                </a:lnTo>
                                <a:lnTo>
                                  <a:pt x="566928" y="167640"/>
                                </a:lnTo>
                                <a:lnTo>
                                  <a:pt x="573023" y="170687"/>
                                </a:lnTo>
                                <a:lnTo>
                                  <a:pt x="744448" y="170687"/>
                                </a:lnTo>
                                <a:lnTo>
                                  <a:pt x="761999" y="173735"/>
                                </a:lnTo>
                                <a:close/>
                              </a:path>
                              <a:path w="1161415" h="238125">
                                <a:moveTo>
                                  <a:pt x="744448" y="170687"/>
                                </a:moveTo>
                                <a:lnTo>
                                  <a:pt x="621792" y="170687"/>
                                </a:lnTo>
                                <a:lnTo>
                                  <a:pt x="640032" y="168925"/>
                                </a:lnTo>
                                <a:lnTo>
                                  <a:pt x="653415" y="163448"/>
                                </a:lnTo>
                                <a:lnTo>
                                  <a:pt x="661654" y="153971"/>
                                </a:lnTo>
                                <a:lnTo>
                                  <a:pt x="664308" y="140970"/>
                                </a:lnTo>
                                <a:lnTo>
                                  <a:pt x="664386" y="140589"/>
                                </a:lnTo>
                                <a:lnTo>
                                  <a:pt x="664464" y="140208"/>
                                </a:lnTo>
                                <a:lnTo>
                                  <a:pt x="643128" y="112776"/>
                                </a:lnTo>
                                <a:lnTo>
                                  <a:pt x="649366" y="108108"/>
                                </a:lnTo>
                                <a:lnTo>
                                  <a:pt x="654177" y="102870"/>
                                </a:lnTo>
                                <a:lnTo>
                                  <a:pt x="657272" y="96488"/>
                                </a:lnTo>
                                <a:lnTo>
                                  <a:pt x="658213" y="89534"/>
                                </a:lnTo>
                                <a:lnTo>
                                  <a:pt x="658264" y="89154"/>
                                </a:lnTo>
                                <a:lnTo>
                                  <a:pt x="630364" y="58483"/>
                                </a:lnTo>
                                <a:lnTo>
                                  <a:pt x="621792" y="57912"/>
                                </a:lnTo>
                                <a:lnTo>
                                  <a:pt x="746028" y="57912"/>
                                </a:lnTo>
                                <a:lnTo>
                                  <a:pt x="737044" y="59626"/>
                                </a:lnTo>
                                <a:lnTo>
                                  <a:pt x="717804" y="72390"/>
                                </a:lnTo>
                                <a:lnTo>
                                  <a:pt x="705421" y="90868"/>
                                </a:lnTo>
                                <a:lnTo>
                                  <a:pt x="701040" y="112776"/>
                                </a:lnTo>
                                <a:lnTo>
                                  <a:pt x="701040" y="115824"/>
                                </a:lnTo>
                                <a:lnTo>
                                  <a:pt x="705421" y="139017"/>
                                </a:lnTo>
                                <a:lnTo>
                                  <a:pt x="717804" y="157353"/>
                                </a:lnTo>
                                <a:lnTo>
                                  <a:pt x="737044" y="169402"/>
                                </a:lnTo>
                                <a:lnTo>
                                  <a:pt x="744448" y="170687"/>
                                </a:lnTo>
                                <a:close/>
                              </a:path>
                              <a:path w="1161415" h="238125">
                                <a:moveTo>
                                  <a:pt x="987552" y="170687"/>
                                </a:moveTo>
                                <a:lnTo>
                                  <a:pt x="944880" y="170687"/>
                                </a:lnTo>
                                <a:lnTo>
                                  <a:pt x="950976" y="167640"/>
                                </a:lnTo>
                                <a:lnTo>
                                  <a:pt x="950976" y="155448"/>
                                </a:lnTo>
                                <a:lnTo>
                                  <a:pt x="944737" y="149209"/>
                                </a:lnTo>
                                <a:lnTo>
                                  <a:pt x="893064" y="149209"/>
                                </a:lnTo>
                                <a:lnTo>
                                  <a:pt x="893064" y="60960"/>
                                </a:lnTo>
                                <a:lnTo>
                                  <a:pt x="886968" y="57912"/>
                                </a:lnTo>
                                <a:lnTo>
                                  <a:pt x="987552" y="57912"/>
                                </a:lnTo>
                                <a:lnTo>
                                  <a:pt x="984503" y="60960"/>
                                </a:lnTo>
                                <a:lnTo>
                                  <a:pt x="984503" y="167640"/>
                                </a:lnTo>
                                <a:lnTo>
                                  <a:pt x="987552" y="170687"/>
                                </a:lnTo>
                                <a:close/>
                              </a:path>
                              <a:path w="1161415" h="238125">
                                <a:moveTo>
                                  <a:pt x="1161288" y="170687"/>
                                </a:moveTo>
                                <a:lnTo>
                                  <a:pt x="1063752" y="170687"/>
                                </a:lnTo>
                                <a:lnTo>
                                  <a:pt x="1066799" y="167640"/>
                                </a:lnTo>
                                <a:lnTo>
                                  <a:pt x="1066799" y="155448"/>
                                </a:lnTo>
                                <a:lnTo>
                                  <a:pt x="1063680" y="149209"/>
                                </a:lnTo>
                                <a:lnTo>
                                  <a:pt x="1008888" y="149209"/>
                                </a:lnTo>
                                <a:lnTo>
                                  <a:pt x="1008888" y="60960"/>
                                </a:lnTo>
                                <a:lnTo>
                                  <a:pt x="1002792" y="57912"/>
                                </a:lnTo>
                                <a:lnTo>
                                  <a:pt x="1161288" y="57912"/>
                                </a:lnTo>
                                <a:lnTo>
                                  <a:pt x="1161288" y="170687"/>
                                </a:lnTo>
                                <a:close/>
                              </a:path>
                              <a:path w="1161415" h="238125">
                                <a:moveTo>
                                  <a:pt x="182879" y="112776"/>
                                </a:moveTo>
                                <a:lnTo>
                                  <a:pt x="143256" y="112776"/>
                                </a:lnTo>
                                <a:lnTo>
                                  <a:pt x="143256" y="79248"/>
                                </a:lnTo>
                                <a:lnTo>
                                  <a:pt x="170687" y="79248"/>
                                </a:lnTo>
                                <a:lnTo>
                                  <a:pt x="178688" y="80391"/>
                                </a:lnTo>
                                <a:lnTo>
                                  <a:pt x="184403" y="83819"/>
                                </a:lnTo>
                                <a:lnTo>
                                  <a:pt x="187832" y="89534"/>
                                </a:lnTo>
                                <a:lnTo>
                                  <a:pt x="188975" y="97535"/>
                                </a:lnTo>
                                <a:lnTo>
                                  <a:pt x="188975" y="106680"/>
                                </a:lnTo>
                                <a:lnTo>
                                  <a:pt x="182879" y="112776"/>
                                </a:lnTo>
                                <a:close/>
                              </a:path>
                              <a:path w="1161415" h="238125">
                                <a:moveTo>
                                  <a:pt x="624840" y="103631"/>
                                </a:moveTo>
                                <a:lnTo>
                                  <a:pt x="591311" y="103631"/>
                                </a:lnTo>
                                <a:lnTo>
                                  <a:pt x="591311" y="79248"/>
                                </a:lnTo>
                                <a:lnTo>
                                  <a:pt x="627888" y="79248"/>
                                </a:lnTo>
                                <a:lnTo>
                                  <a:pt x="633984" y="82295"/>
                                </a:lnTo>
                                <a:lnTo>
                                  <a:pt x="633984" y="100583"/>
                                </a:lnTo>
                                <a:lnTo>
                                  <a:pt x="624840" y="103631"/>
                                </a:lnTo>
                                <a:close/>
                              </a:path>
                              <a:path w="1161415" h="238125">
                                <a:moveTo>
                                  <a:pt x="761999" y="152400"/>
                                </a:moveTo>
                                <a:lnTo>
                                  <a:pt x="747760" y="149209"/>
                                </a:lnTo>
                                <a:lnTo>
                                  <a:pt x="737235" y="140589"/>
                                </a:lnTo>
                                <a:lnTo>
                                  <a:pt x="730710" y="127968"/>
                                </a:lnTo>
                                <a:lnTo>
                                  <a:pt x="728472" y="112776"/>
                                </a:lnTo>
                                <a:lnTo>
                                  <a:pt x="730710" y="99822"/>
                                </a:lnTo>
                                <a:lnTo>
                                  <a:pt x="737235" y="89154"/>
                                </a:lnTo>
                                <a:lnTo>
                                  <a:pt x="747760" y="81915"/>
                                </a:lnTo>
                                <a:lnTo>
                                  <a:pt x="761999" y="79248"/>
                                </a:lnTo>
                                <a:lnTo>
                                  <a:pt x="765048" y="79248"/>
                                </a:lnTo>
                                <a:lnTo>
                                  <a:pt x="755903" y="121920"/>
                                </a:lnTo>
                                <a:lnTo>
                                  <a:pt x="761999" y="124968"/>
                                </a:lnTo>
                                <a:lnTo>
                                  <a:pt x="794004" y="124968"/>
                                </a:lnTo>
                                <a:lnTo>
                                  <a:pt x="793289" y="129254"/>
                                </a:lnTo>
                                <a:lnTo>
                                  <a:pt x="786765" y="140970"/>
                                </a:lnTo>
                                <a:lnTo>
                                  <a:pt x="776300" y="149209"/>
                                </a:lnTo>
                                <a:lnTo>
                                  <a:pt x="776455" y="149209"/>
                                </a:lnTo>
                                <a:lnTo>
                                  <a:pt x="761999" y="152400"/>
                                </a:lnTo>
                                <a:close/>
                              </a:path>
                              <a:path w="1161415" h="238125">
                                <a:moveTo>
                                  <a:pt x="323088" y="124968"/>
                                </a:moveTo>
                                <a:lnTo>
                                  <a:pt x="289560" y="124968"/>
                                </a:lnTo>
                                <a:lnTo>
                                  <a:pt x="304800" y="85343"/>
                                </a:lnTo>
                                <a:lnTo>
                                  <a:pt x="323088" y="124968"/>
                                </a:lnTo>
                                <a:close/>
                              </a:path>
                              <a:path w="1161415" h="238125">
                                <a:moveTo>
                                  <a:pt x="1161288" y="173735"/>
                                </a:moveTo>
                                <a:lnTo>
                                  <a:pt x="761999" y="173735"/>
                                </a:lnTo>
                                <a:lnTo>
                                  <a:pt x="785669" y="168925"/>
                                </a:lnTo>
                                <a:lnTo>
                                  <a:pt x="805053" y="155829"/>
                                </a:lnTo>
                                <a:lnTo>
                                  <a:pt x="818149" y="136445"/>
                                </a:lnTo>
                                <a:lnTo>
                                  <a:pt x="822960" y="112776"/>
                                </a:lnTo>
                                <a:lnTo>
                                  <a:pt x="822960" y="103631"/>
                                </a:lnTo>
                                <a:lnTo>
                                  <a:pt x="819912" y="94487"/>
                                </a:lnTo>
                                <a:lnTo>
                                  <a:pt x="816864" y="88391"/>
                                </a:lnTo>
                                <a:lnTo>
                                  <a:pt x="865632" y="88391"/>
                                </a:lnTo>
                                <a:lnTo>
                                  <a:pt x="865632" y="167640"/>
                                </a:lnTo>
                                <a:lnTo>
                                  <a:pt x="871728" y="170687"/>
                                </a:lnTo>
                                <a:lnTo>
                                  <a:pt x="1161288" y="170687"/>
                                </a:lnTo>
                                <a:lnTo>
                                  <a:pt x="1161288" y="173735"/>
                                </a:lnTo>
                                <a:close/>
                              </a:path>
                              <a:path w="1161415" h="238125">
                                <a:moveTo>
                                  <a:pt x="496823" y="173735"/>
                                </a:moveTo>
                                <a:lnTo>
                                  <a:pt x="420623" y="173735"/>
                                </a:lnTo>
                                <a:lnTo>
                                  <a:pt x="426720" y="167640"/>
                                </a:lnTo>
                                <a:lnTo>
                                  <a:pt x="426720" y="103631"/>
                                </a:lnTo>
                                <a:lnTo>
                                  <a:pt x="448056" y="137160"/>
                                </a:lnTo>
                                <a:lnTo>
                                  <a:pt x="454152" y="143256"/>
                                </a:lnTo>
                                <a:lnTo>
                                  <a:pt x="490728" y="143256"/>
                                </a:lnTo>
                                <a:lnTo>
                                  <a:pt x="490728" y="167640"/>
                                </a:lnTo>
                                <a:lnTo>
                                  <a:pt x="496823" y="173735"/>
                                </a:lnTo>
                                <a:close/>
                              </a:path>
                              <a:path w="1161415" h="238125">
                                <a:moveTo>
                                  <a:pt x="490728" y="143256"/>
                                </a:moveTo>
                                <a:lnTo>
                                  <a:pt x="463296" y="143256"/>
                                </a:lnTo>
                                <a:lnTo>
                                  <a:pt x="469392" y="137160"/>
                                </a:lnTo>
                                <a:lnTo>
                                  <a:pt x="490728" y="103631"/>
                                </a:lnTo>
                                <a:lnTo>
                                  <a:pt x="490728" y="143256"/>
                                </a:lnTo>
                                <a:close/>
                              </a:path>
                              <a:path w="1161415" h="238125">
                                <a:moveTo>
                                  <a:pt x="634269" y="149209"/>
                                </a:moveTo>
                                <a:lnTo>
                                  <a:pt x="591311" y="149209"/>
                                </a:lnTo>
                                <a:lnTo>
                                  <a:pt x="591311" y="124968"/>
                                </a:lnTo>
                                <a:lnTo>
                                  <a:pt x="633984" y="124968"/>
                                </a:lnTo>
                                <a:lnTo>
                                  <a:pt x="639984" y="127968"/>
                                </a:lnTo>
                                <a:lnTo>
                                  <a:pt x="640080" y="146304"/>
                                </a:lnTo>
                                <a:lnTo>
                                  <a:pt x="634269" y="149209"/>
                                </a:lnTo>
                                <a:close/>
                              </a:path>
                              <a:path w="1161415" h="238125">
                                <a:moveTo>
                                  <a:pt x="195072" y="173735"/>
                                </a:moveTo>
                                <a:lnTo>
                                  <a:pt x="140208" y="173735"/>
                                </a:lnTo>
                                <a:lnTo>
                                  <a:pt x="143256" y="167640"/>
                                </a:lnTo>
                                <a:lnTo>
                                  <a:pt x="143256" y="134112"/>
                                </a:lnTo>
                                <a:lnTo>
                                  <a:pt x="164592" y="134112"/>
                                </a:lnTo>
                                <a:lnTo>
                                  <a:pt x="188975" y="167640"/>
                                </a:lnTo>
                                <a:lnTo>
                                  <a:pt x="195072" y="173735"/>
                                </a:lnTo>
                                <a:close/>
                              </a:path>
                              <a:path w="1161415" h="238125">
                                <a:moveTo>
                                  <a:pt x="344423" y="173735"/>
                                </a:moveTo>
                                <a:lnTo>
                                  <a:pt x="268223" y="173735"/>
                                </a:lnTo>
                                <a:lnTo>
                                  <a:pt x="271272" y="170687"/>
                                </a:lnTo>
                                <a:lnTo>
                                  <a:pt x="271272" y="164592"/>
                                </a:lnTo>
                                <a:lnTo>
                                  <a:pt x="280416" y="146304"/>
                                </a:lnTo>
                                <a:lnTo>
                                  <a:pt x="332232" y="146304"/>
                                </a:lnTo>
                                <a:lnTo>
                                  <a:pt x="338327" y="164592"/>
                                </a:lnTo>
                                <a:lnTo>
                                  <a:pt x="341375" y="170687"/>
                                </a:lnTo>
                                <a:lnTo>
                                  <a:pt x="344423" y="173735"/>
                                </a:lnTo>
                                <a:close/>
                              </a:path>
                            </a:pathLst>
                          </a:custGeom>
                          <a:solidFill>
                            <a:srgbClr val="009CE2"/>
                          </a:solidFill>
                        </wps:spPr>
                        <wps:bodyPr wrap="square" lIns="0" tIns="0" rIns="0" bIns="0" rtlCol="0">
                          <a:prstTxWarp prst="textNoShape">
                            <a:avLst/>
                          </a:prstTxWarp>
                          <a:noAutofit/>
                        </wps:bodyPr>
                      </wps:wsp>
                    </wpg:wgp>
                  </a:graphicData>
                </a:graphic>
              </wp:inline>
            </w:drawing>
          </mc:Choice>
          <mc:Fallback>
            <w:pict>
              <v:group style="width:91.45pt;height:18.75pt;mso-position-horizontal-relative:char;mso-position-vertical-relative:line" id="docshapegroup25" coordorigin="0,0" coordsize="1829,375">
                <v:shape style="position:absolute;left:0;top:0;width:1829;height:375" id="docshape26" coordorigin="0,0" coordsize="1829,375" path="m1752,374l82,374,45,370,19,356,5,332,0,298,0,72,5,38,19,14,44,0,1237,0,1216,86,470,86,466,91,197,91,187,96,187,264,197,274,1829,274,1829,298,1824,332,1810,356,1786,370,1752,374xm1250,197l1200,197,1359,0,1787,0,1810,14,1824,38,1829,72,1829,91,1373,91,1363,96,1363,139,1286,139,1253,163,1253,182,1250,197xm643,274l562,274,571,264,571,245,509,106,504,96,494,86,1200,86,1175,91,643,91,634,96,634,264,643,274xm1214,91l1210,86,1216,86,1214,91xm398,274l326,274,336,264,336,245,331,240,302,206,317,197,329,185,338,169,341,149,340,141,340,140,339,139,339,138,335,128,329,118,322,110,313,101,301,95,285,92,285,92,269,91,466,91,461,96,461,106,394,245,394,264,398,274xm725,178l677,101,672,91,778,91,773,101,725,178xm1200,274l806,274,816,264,816,96,806,91,902,91,893,96,893,264,902,269,1172,269,1200,274xm1172,269l979,269,1008,266,1029,257,1042,242,1046,222,1046,221,1046,221,1044,206,1044,205,1037,194,1026,185,1013,178,1023,170,1030,162,1035,152,1037,141,1037,140,1037,125,1032,115,1022,106,1014,99,1004,95,993,92,979,91,1175,91,1161,94,1130,114,1111,143,1104,178,1104,182,1111,219,1130,248,1161,267,1172,269xm1555,269l1488,269,1498,264,1498,245,1488,235,1406,235,1406,96,1397,91,1555,91,1550,96,1550,264,1555,269xm1829,269l1675,269,1680,264,1680,245,1675,235,1589,235,1589,96,1579,91,1829,91,1829,269xm288,178l226,178,226,125,269,125,281,127,290,132,296,141,298,154,298,168,288,178xm984,163l931,163,931,125,989,125,998,130,998,158,984,163xm1200,240l1178,235,1161,221,1151,202,1147,178,1151,157,1161,140,1178,129,1200,125,1205,125,1190,192,1200,197,1250,197,1249,204,1239,222,1223,235,1223,235,1200,240xm509,197l456,197,480,134,509,197xm1829,274l1200,274,1237,266,1268,245,1288,215,1296,178,1296,163,1291,149,1286,139,1363,139,1363,264,1373,269,1829,269,1829,274xm782,274l662,274,672,264,672,163,706,216,715,226,773,226,773,264,782,274xm773,226l730,226,739,216,773,163,773,226xm999,235l931,235,931,197,998,197,1008,202,1008,230,999,235xm307,274l221,274,226,264,226,211,259,211,298,264,307,274xm542,274l422,274,427,269,427,259,442,230,523,230,533,259,538,269,542,274xe" filled="true" fillcolor="#009ce2" stroked="false">
                  <v:path arrowok="t"/>
                  <v:fill type="solid"/>
                </v:shape>
              </v:group>
            </w:pict>
          </mc:Fallback>
        </mc:AlternateContent>
      </w:r>
      <w:r>
        <w:rPr>
          <w:sz w:val="20"/>
        </w:rPr>
      </w:r>
      <w:r>
        <w:rPr>
          <w:sz w:val="20"/>
        </w:rPr>
        <w:tab/>
      </w:r>
      <w:r>
        <w:rPr>
          <w:position w:val="10"/>
          <w:sz w:val="20"/>
        </w:rPr>
        <mc:AlternateContent>
          <mc:Choice Requires="wps">
            <w:drawing>
              <wp:inline distT="0" distB="0" distL="0" distR="0">
                <wp:extent cx="457200" cy="106680"/>
                <wp:effectExtent l="0" t="0" r="0" b="7619"/>
                <wp:docPr id="34" name="Group 34"/>
                <wp:cNvGraphicFramePr>
                  <a:graphicFrameLocks/>
                </wp:cNvGraphicFramePr>
                <a:graphic>
                  <a:graphicData uri="http://schemas.microsoft.com/office/word/2010/wordprocessingGroup">
                    <wpg:wgp>
                      <wpg:cNvPr id="34" name="Group 34"/>
                      <wpg:cNvGrpSpPr/>
                      <wpg:grpSpPr>
                        <a:xfrm>
                          <a:off x="0" y="0"/>
                          <a:ext cx="457200" cy="106680"/>
                          <a:chExt cx="457200" cy="106680"/>
                        </a:xfrm>
                      </wpg:grpSpPr>
                      <pic:pic>
                        <pic:nvPicPr>
                          <pic:cNvPr id="35" name="Image 35"/>
                          <pic:cNvPicPr/>
                        </pic:nvPicPr>
                        <pic:blipFill>
                          <a:blip r:embed="rId12" cstate="print"/>
                          <a:stretch>
                            <a:fillRect/>
                          </a:stretch>
                        </pic:blipFill>
                        <pic:spPr>
                          <a:xfrm>
                            <a:off x="0" y="0"/>
                            <a:ext cx="103632" cy="103632"/>
                          </a:xfrm>
                          <a:prstGeom prst="rect">
                            <a:avLst/>
                          </a:prstGeom>
                        </pic:spPr>
                      </pic:pic>
                      <wps:wsp>
                        <wps:cNvPr id="36" name="Graphic 36"/>
                        <wps:cNvSpPr/>
                        <wps:spPr>
                          <a:xfrm>
                            <a:off x="131064" y="0"/>
                            <a:ext cx="18415" cy="104139"/>
                          </a:xfrm>
                          <a:custGeom>
                            <a:avLst/>
                            <a:gdLst/>
                            <a:ahLst/>
                            <a:cxnLst/>
                            <a:rect l="l" t="t" r="r" b="b"/>
                            <a:pathLst>
                              <a:path w="18415" h="104139">
                                <a:moveTo>
                                  <a:pt x="12192" y="103632"/>
                                </a:moveTo>
                                <a:lnTo>
                                  <a:pt x="3048" y="103632"/>
                                </a:lnTo>
                                <a:lnTo>
                                  <a:pt x="0" y="100584"/>
                                </a:lnTo>
                                <a:lnTo>
                                  <a:pt x="0" y="9144"/>
                                </a:lnTo>
                                <a:lnTo>
                                  <a:pt x="0" y="3048"/>
                                </a:lnTo>
                                <a:lnTo>
                                  <a:pt x="3048" y="0"/>
                                </a:lnTo>
                                <a:lnTo>
                                  <a:pt x="12192" y="0"/>
                                </a:lnTo>
                                <a:lnTo>
                                  <a:pt x="18288" y="3048"/>
                                </a:lnTo>
                                <a:lnTo>
                                  <a:pt x="18288" y="100584"/>
                                </a:lnTo>
                                <a:lnTo>
                                  <a:pt x="12192" y="103632"/>
                                </a:lnTo>
                                <a:close/>
                              </a:path>
                            </a:pathLst>
                          </a:custGeom>
                          <a:solidFill>
                            <a:srgbClr val="000000"/>
                          </a:solidFill>
                        </wps:spPr>
                        <wps:bodyPr wrap="square" lIns="0" tIns="0" rIns="0" bIns="0" rtlCol="0">
                          <a:prstTxWarp prst="textNoShape">
                            <a:avLst/>
                          </a:prstTxWarp>
                          <a:noAutofit/>
                        </wps:bodyPr>
                      </wps:wsp>
                      <pic:pic>
                        <pic:nvPicPr>
                          <pic:cNvPr id="37" name="Image 37"/>
                          <pic:cNvPicPr/>
                        </pic:nvPicPr>
                        <pic:blipFill>
                          <a:blip r:embed="rId13" cstate="print"/>
                          <a:stretch>
                            <a:fillRect/>
                          </a:stretch>
                        </pic:blipFill>
                        <pic:spPr>
                          <a:xfrm>
                            <a:off x="176783" y="0"/>
                            <a:ext cx="149352" cy="106680"/>
                          </a:xfrm>
                          <a:prstGeom prst="rect">
                            <a:avLst/>
                          </a:prstGeom>
                        </pic:spPr>
                      </pic:pic>
                      <pic:pic>
                        <pic:nvPicPr>
                          <pic:cNvPr id="38" name="Image 38"/>
                          <pic:cNvPicPr/>
                        </pic:nvPicPr>
                        <pic:blipFill>
                          <a:blip r:embed="rId14" cstate="print"/>
                          <a:stretch>
                            <a:fillRect/>
                          </a:stretch>
                        </pic:blipFill>
                        <pic:spPr>
                          <a:xfrm>
                            <a:off x="347472" y="0"/>
                            <a:ext cx="109728" cy="106680"/>
                          </a:xfrm>
                          <a:prstGeom prst="rect">
                            <a:avLst/>
                          </a:prstGeom>
                        </pic:spPr>
                      </pic:pic>
                    </wpg:wgp>
                  </a:graphicData>
                </a:graphic>
              </wp:inline>
            </w:drawing>
          </mc:Choice>
          <mc:Fallback>
            <w:pict>
              <v:group style="width:36pt;height:8.4pt;mso-position-horizontal-relative:char;mso-position-vertical-relative:line" id="docshapegroup27" coordorigin="0,0" coordsize="720,168">
                <v:shape style="position:absolute;left:0;top:0;width:164;height:164" type="#_x0000_t75" id="docshape28" stroked="false">
                  <v:imagedata r:id="rId12" o:title=""/>
                </v:shape>
                <v:shape style="position:absolute;left:206;top:0;width:29;height:164" id="docshape29" coordorigin="206,0" coordsize="29,164" path="m226,163l211,163,206,158,206,14,206,5,211,0,226,0,235,5,235,158,226,163xe" filled="true" fillcolor="#000000" stroked="false">
                  <v:path arrowok="t"/>
                  <v:fill type="solid"/>
                </v:shape>
                <v:shape style="position:absolute;left:278;top:0;width:236;height:168" type="#_x0000_t75" id="docshape30" stroked="false">
                  <v:imagedata r:id="rId13" o:title=""/>
                </v:shape>
                <v:shape style="position:absolute;left:547;top:0;width:173;height:168" type="#_x0000_t75" id="docshape31" stroked="false">
                  <v:imagedata r:id="rId14" o:title=""/>
                </v:shape>
              </v:group>
            </w:pict>
          </mc:Fallback>
        </mc:AlternateContent>
      </w:r>
      <w:r>
        <w:rPr>
          <w:position w:val="10"/>
          <w:sz w:val="20"/>
        </w:rPr>
      </w:r>
      <w:r>
        <w:rPr>
          <w:rFonts w:ascii="Times New Roman"/>
          <w:spacing w:val="26"/>
          <w:position w:val="10"/>
          <w:sz w:val="16"/>
        </w:rPr>
        <w:t> </w:t>
      </w:r>
      <w:r>
        <w:rPr>
          <w:spacing w:val="26"/>
          <w:position w:val="10"/>
          <w:sz w:val="20"/>
        </w:rPr>
        <w:drawing>
          <wp:inline distT="0" distB="0" distL="0" distR="0">
            <wp:extent cx="91603" cy="106870"/>
            <wp:effectExtent l="0" t="0" r="0" b="0"/>
            <wp:docPr id="39" name="Image 39"/>
            <wp:cNvGraphicFramePr>
              <a:graphicFrameLocks/>
            </wp:cNvGraphicFramePr>
            <a:graphic>
              <a:graphicData uri="http://schemas.openxmlformats.org/drawingml/2006/picture">
                <pic:pic>
                  <pic:nvPicPr>
                    <pic:cNvPr id="39" name="Image 39"/>
                    <pic:cNvPicPr/>
                  </pic:nvPicPr>
                  <pic:blipFill>
                    <a:blip r:embed="rId15" cstate="print"/>
                    <a:stretch>
                      <a:fillRect/>
                    </a:stretch>
                  </pic:blipFill>
                  <pic:spPr>
                    <a:xfrm>
                      <a:off x="0" y="0"/>
                      <a:ext cx="91603" cy="106870"/>
                    </a:xfrm>
                    <a:prstGeom prst="rect">
                      <a:avLst/>
                    </a:prstGeom>
                  </pic:spPr>
                </pic:pic>
              </a:graphicData>
            </a:graphic>
          </wp:inline>
        </w:drawing>
      </w:r>
      <w:r>
        <w:rPr>
          <w:spacing w:val="26"/>
          <w:position w:val="10"/>
          <w:sz w:val="20"/>
        </w:rPr>
      </w:r>
      <w:r>
        <w:rPr>
          <w:rFonts w:ascii="Times New Roman"/>
          <w:spacing w:val="50"/>
          <w:position w:val="10"/>
          <w:sz w:val="16"/>
        </w:rPr>
        <w:t> </w:t>
      </w:r>
      <w:r>
        <w:rPr>
          <w:spacing w:val="50"/>
          <w:position w:val="10"/>
          <w:sz w:val="20"/>
        </w:rPr>
        <mc:AlternateContent>
          <mc:Choice Requires="wps">
            <w:drawing>
              <wp:inline distT="0" distB="0" distL="0" distR="0">
                <wp:extent cx="759460" cy="106680"/>
                <wp:effectExtent l="0" t="0" r="0" b="7619"/>
                <wp:docPr id="40" name="Group 40"/>
                <wp:cNvGraphicFramePr>
                  <a:graphicFrameLocks/>
                </wp:cNvGraphicFramePr>
                <a:graphic>
                  <a:graphicData uri="http://schemas.microsoft.com/office/word/2010/wordprocessingGroup">
                    <wpg:wgp>
                      <wpg:cNvPr id="40" name="Group 40"/>
                      <wpg:cNvGrpSpPr/>
                      <wpg:grpSpPr>
                        <a:xfrm>
                          <a:off x="0" y="0"/>
                          <a:ext cx="759460" cy="106680"/>
                          <a:chExt cx="759460" cy="106680"/>
                        </a:xfrm>
                      </wpg:grpSpPr>
                      <pic:pic>
                        <pic:nvPicPr>
                          <pic:cNvPr id="41" name="Image 41"/>
                          <pic:cNvPicPr/>
                        </pic:nvPicPr>
                        <pic:blipFill>
                          <a:blip r:embed="rId16" cstate="print"/>
                          <a:stretch>
                            <a:fillRect/>
                          </a:stretch>
                        </pic:blipFill>
                        <pic:spPr>
                          <a:xfrm>
                            <a:off x="0" y="0"/>
                            <a:ext cx="188975" cy="106680"/>
                          </a:xfrm>
                          <a:prstGeom prst="rect">
                            <a:avLst/>
                          </a:prstGeom>
                        </pic:spPr>
                      </pic:pic>
                      <pic:pic>
                        <pic:nvPicPr>
                          <pic:cNvPr id="42" name="Image 42"/>
                          <pic:cNvPicPr/>
                        </pic:nvPicPr>
                        <pic:blipFill>
                          <a:blip r:embed="rId17" cstate="print"/>
                          <a:stretch>
                            <a:fillRect/>
                          </a:stretch>
                        </pic:blipFill>
                        <pic:spPr>
                          <a:xfrm>
                            <a:off x="216408" y="0"/>
                            <a:ext cx="91439" cy="103632"/>
                          </a:xfrm>
                          <a:prstGeom prst="rect">
                            <a:avLst/>
                          </a:prstGeom>
                        </pic:spPr>
                      </pic:pic>
                      <pic:pic>
                        <pic:nvPicPr>
                          <pic:cNvPr id="43" name="Image 43"/>
                          <pic:cNvPicPr/>
                        </pic:nvPicPr>
                        <pic:blipFill>
                          <a:blip r:embed="rId18" cstate="print"/>
                          <a:stretch>
                            <a:fillRect/>
                          </a:stretch>
                        </pic:blipFill>
                        <pic:spPr>
                          <a:xfrm>
                            <a:off x="332231" y="0"/>
                            <a:ext cx="94488" cy="103632"/>
                          </a:xfrm>
                          <a:prstGeom prst="rect">
                            <a:avLst/>
                          </a:prstGeom>
                        </pic:spPr>
                      </pic:pic>
                      <pic:pic>
                        <pic:nvPicPr>
                          <pic:cNvPr id="44" name="Image 44"/>
                          <pic:cNvPicPr/>
                        </pic:nvPicPr>
                        <pic:blipFill>
                          <a:blip r:embed="rId19" cstate="print"/>
                          <a:stretch>
                            <a:fillRect/>
                          </a:stretch>
                        </pic:blipFill>
                        <pic:spPr>
                          <a:xfrm>
                            <a:off x="451103" y="0"/>
                            <a:ext cx="85344" cy="103632"/>
                          </a:xfrm>
                          <a:prstGeom prst="rect">
                            <a:avLst/>
                          </a:prstGeom>
                        </pic:spPr>
                      </pic:pic>
                      <pic:pic>
                        <pic:nvPicPr>
                          <pic:cNvPr id="45" name="Image 45"/>
                          <pic:cNvPicPr/>
                        </pic:nvPicPr>
                        <pic:blipFill>
                          <a:blip r:embed="rId20" cstate="print"/>
                          <a:stretch>
                            <a:fillRect/>
                          </a:stretch>
                        </pic:blipFill>
                        <pic:spPr>
                          <a:xfrm>
                            <a:off x="563879" y="0"/>
                            <a:ext cx="79248" cy="103632"/>
                          </a:xfrm>
                          <a:prstGeom prst="rect">
                            <a:avLst/>
                          </a:prstGeom>
                        </pic:spPr>
                      </pic:pic>
                      <pic:pic>
                        <pic:nvPicPr>
                          <pic:cNvPr id="46" name="Image 46"/>
                          <pic:cNvPicPr/>
                        </pic:nvPicPr>
                        <pic:blipFill>
                          <a:blip r:embed="rId21" cstate="print"/>
                          <a:stretch>
                            <a:fillRect/>
                          </a:stretch>
                        </pic:blipFill>
                        <pic:spPr>
                          <a:xfrm>
                            <a:off x="664463" y="0"/>
                            <a:ext cx="94488" cy="103632"/>
                          </a:xfrm>
                          <a:prstGeom prst="rect">
                            <a:avLst/>
                          </a:prstGeom>
                        </pic:spPr>
                      </pic:pic>
                    </wpg:wgp>
                  </a:graphicData>
                </a:graphic>
              </wp:inline>
            </w:drawing>
          </mc:Choice>
          <mc:Fallback>
            <w:pict>
              <v:group style="width:59.8pt;height:8.4pt;mso-position-horizontal-relative:char;mso-position-vertical-relative:line" id="docshapegroup32" coordorigin="0,0" coordsize="1196,168">
                <v:shape style="position:absolute;left:0;top:0;width:298;height:168" type="#_x0000_t75" id="docshape33" stroked="false">
                  <v:imagedata r:id="rId16" o:title=""/>
                </v:shape>
                <v:shape style="position:absolute;left:340;top:0;width:144;height:164" type="#_x0000_t75" id="docshape34" stroked="false">
                  <v:imagedata r:id="rId17" o:title=""/>
                </v:shape>
                <v:shape style="position:absolute;left:523;top:0;width:149;height:164" type="#_x0000_t75" id="docshape35" stroked="false">
                  <v:imagedata r:id="rId18" o:title=""/>
                </v:shape>
                <v:shape style="position:absolute;left:710;top:0;width:135;height:164" type="#_x0000_t75" id="docshape36" stroked="false">
                  <v:imagedata r:id="rId19" o:title=""/>
                </v:shape>
                <v:shape style="position:absolute;left:888;top:0;width:125;height:164" type="#_x0000_t75" id="docshape37" stroked="false">
                  <v:imagedata r:id="rId20" o:title=""/>
                </v:shape>
                <v:shape style="position:absolute;left:1046;top:0;width:149;height:164" type="#_x0000_t75" id="docshape38" stroked="false">
                  <v:imagedata r:id="rId21" o:title=""/>
                </v:shape>
              </v:group>
            </w:pict>
          </mc:Fallback>
        </mc:AlternateContent>
      </w:r>
      <w:r>
        <w:rPr>
          <w:spacing w:val="50"/>
          <w:position w:val="10"/>
          <w:sz w:val="20"/>
        </w:rPr>
      </w:r>
    </w:p>
    <w:p>
      <w:pPr>
        <w:pStyle w:val="BodyText"/>
        <w:rPr>
          <w:sz w:val="32"/>
        </w:rPr>
      </w:pPr>
    </w:p>
    <w:p>
      <w:pPr>
        <w:pStyle w:val="BodyText"/>
        <w:spacing w:before="27"/>
        <w:rPr>
          <w:sz w:val="32"/>
        </w:rPr>
      </w:pPr>
    </w:p>
    <w:p>
      <w:pPr>
        <w:spacing w:before="0"/>
        <w:ind w:left="342" w:right="0" w:firstLine="0"/>
        <w:jc w:val="left"/>
        <w:rPr>
          <w:sz w:val="32"/>
        </w:rPr>
      </w:pPr>
      <w:r>
        <w:rPr>
          <w:color w:val="263842"/>
          <w:sz w:val="32"/>
        </w:rPr>
        <w:t>§19</w:t>
      </w:r>
      <w:r>
        <w:rPr>
          <w:color w:val="263842"/>
          <w:spacing w:val="-2"/>
          <w:sz w:val="32"/>
        </w:rPr>
        <w:t> </w:t>
      </w:r>
      <w:r>
        <w:rPr>
          <w:color w:val="263842"/>
          <w:sz w:val="32"/>
        </w:rPr>
        <w:t>ansøgning</w:t>
      </w:r>
      <w:r>
        <w:rPr>
          <w:color w:val="263842"/>
          <w:spacing w:val="-8"/>
          <w:sz w:val="32"/>
        </w:rPr>
        <w:t> </w:t>
      </w:r>
      <w:r>
        <w:rPr>
          <w:color w:val="263842"/>
          <w:sz w:val="32"/>
        </w:rPr>
        <w:t>til</w:t>
      </w:r>
      <w:r>
        <w:rPr>
          <w:color w:val="263842"/>
          <w:spacing w:val="-8"/>
          <w:sz w:val="32"/>
        </w:rPr>
        <w:t> </w:t>
      </w:r>
      <w:r>
        <w:rPr>
          <w:color w:val="263842"/>
          <w:sz w:val="32"/>
        </w:rPr>
        <w:t>nyttiggørelse</w:t>
      </w:r>
      <w:r>
        <w:rPr>
          <w:color w:val="263842"/>
          <w:spacing w:val="-6"/>
          <w:sz w:val="32"/>
        </w:rPr>
        <w:t> </w:t>
      </w:r>
      <w:r>
        <w:rPr>
          <w:color w:val="263842"/>
          <w:sz w:val="32"/>
        </w:rPr>
        <w:t>af</w:t>
      </w:r>
      <w:r>
        <w:rPr>
          <w:color w:val="263842"/>
          <w:spacing w:val="-5"/>
          <w:sz w:val="32"/>
        </w:rPr>
        <w:t> </w:t>
      </w:r>
      <w:r>
        <w:rPr>
          <w:color w:val="263842"/>
          <w:spacing w:val="-4"/>
          <w:sz w:val="32"/>
        </w:rPr>
        <w:t>jord</w:t>
      </w:r>
    </w:p>
    <w:p>
      <w:pPr>
        <w:tabs>
          <w:tab w:pos="1422" w:val="left" w:leader="none"/>
        </w:tabs>
        <w:spacing w:before="220"/>
        <w:ind w:left="342" w:right="0" w:firstLine="0"/>
        <w:jc w:val="left"/>
        <w:rPr>
          <w:b/>
          <w:sz w:val="14"/>
        </w:rPr>
      </w:pPr>
      <w:r>
        <w:rPr>
          <w:spacing w:val="-2"/>
          <w:sz w:val="14"/>
        </w:rPr>
        <w:t>Projektnavn</w:t>
      </w:r>
      <w:r>
        <w:rPr>
          <w:sz w:val="14"/>
        </w:rPr>
        <w:tab/>
      </w:r>
      <w:r>
        <w:rPr>
          <w:b/>
          <w:sz w:val="14"/>
        </w:rPr>
        <w:t>Program</w:t>
      </w:r>
      <w:r>
        <w:rPr>
          <w:b/>
          <w:spacing w:val="-6"/>
          <w:sz w:val="14"/>
        </w:rPr>
        <w:t> </w:t>
      </w:r>
      <w:r>
        <w:rPr>
          <w:b/>
          <w:sz w:val="14"/>
        </w:rPr>
        <w:t>for</w:t>
      </w:r>
      <w:r>
        <w:rPr>
          <w:b/>
          <w:spacing w:val="-7"/>
          <w:sz w:val="14"/>
        </w:rPr>
        <w:t> </w:t>
      </w:r>
      <w:r>
        <w:rPr>
          <w:b/>
          <w:sz w:val="14"/>
        </w:rPr>
        <w:t>klimatilpasning</w:t>
      </w:r>
      <w:r>
        <w:rPr>
          <w:b/>
          <w:spacing w:val="-4"/>
          <w:sz w:val="14"/>
        </w:rPr>
        <w:t> </w:t>
      </w:r>
      <w:r>
        <w:rPr>
          <w:b/>
          <w:sz w:val="14"/>
        </w:rPr>
        <w:t>-</w:t>
      </w:r>
      <w:r>
        <w:rPr>
          <w:b/>
          <w:spacing w:val="-6"/>
          <w:sz w:val="14"/>
        </w:rPr>
        <w:t> </w:t>
      </w:r>
      <w:r>
        <w:rPr>
          <w:b/>
          <w:sz w:val="14"/>
        </w:rPr>
        <w:t>NP</w:t>
      </w:r>
      <w:r>
        <w:rPr>
          <w:b/>
          <w:spacing w:val="-4"/>
          <w:sz w:val="14"/>
        </w:rPr>
        <w:t> </w:t>
      </w:r>
      <w:r>
        <w:rPr>
          <w:b/>
          <w:spacing w:val="-2"/>
          <w:sz w:val="14"/>
        </w:rPr>
        <w:t>Danmarksvej</w:t>
      </w:r>
    </w:p>
    <w:p>
      <w:pPr>
        <w:tabs>
          <w:tab w:pos="1422" w:val="left" w:leader="none"/>
        </w:tabs>
        <w:spacing w:before="31"/>
        <w:ind w:left="342" w:right="0" w:firstLine="0"/>
        <w:jc w:val="left"/>
        <w:rPr>
          <w:b/>
          <w:sz w:val="14"/>
        </w:rPr>
      </w:pPr>
      <w:r>
        <w:rPr>
          <w:spacing w:val="-2"/>
          <w:sz w:val="14"/>
        </w:rPr>
        <w:t>Projektnr.</w:t>
      </w:r>
      <w:r>
        <w:rPr>
          <w:sz w:val="14"/>
        </w:rPr>
        <w:tab/>
      </w:r>
      <w:r>
        <w:rPr>
          <w:b/>
          <w:spacing w:val="-2"/>
          <w:sz w:val="14"/>
        </w:rPr>
        <w:t>1100033261-</w:t>
      </w:r>
      <w:r>
        <w:rPr>
          <w:b/>
          <w:spacing w:val="-5"/>
          <w:sz w:val="14"/>
        </w:rPr>
        <w:t>001</w:t>
      </w:r>
    </w:p>
    <w:p>
      <w:pPr>
        <w:tabs>
          <w:tab w:pos="1422" w:val="left" w:leader="none"/>
        </w:tabs>
        <w:spacing w:before="32"/>
        <w:ind w:left="342" w:right="0" w:firstLine="0"/>
        <w:jc w:val="left"/>
        <w:rPr>
          <w:b/>
          <w:sz w:val="14"/>
        </w:rPr>
      </w:pPr>
      <w:r>
        <w:rPr>
          <w:spacing w:val="-2"/>
          <w:sz w:val="14"/>
        </w:rPr>
        <w:t>Kunde</w:t>
      </w:r>
      <w:r>
        <w:rPr>
          <w:sz w:val="14"/>
        </w:rPr>
        <w:tab/>
      </w:r>
      <w:r>
        <w:rPr>
          <w:b/>
          <w:sz w:val="14"/>
        </w:rPr>
        <w:t>Forenet</w:t>
      </w:r>
      <w:r>
        <w:rPr>
          <w:b/>
          <w:spacing w:val="-7"/>
          <w:sz w:val="14"/>
        </w:rPr>
        <w:t> </w:t>
      </w:r>
      <w:r>
        <w:rPr>
          <w:b/>
          <w:spacing w:val="-2"/>
          <w:sz w:val="14"/>
        </w:rPr>
        <w:t>Kredit</w:t>
      </w:r>
    </w:p>
    <w:p>
      <w:pPr>
        <w:tabs>
          <w:tab w:pos="1422" w:val="left" w:leader="none"/>
        </w:tabs>
        <w:spacing w:before="26"/>
        <w:ind w:left="342" w:right="0" w:firstLine="0"/>
        <w:jc w:val="left"/>
        <w:rPr>
          <w:b/>
          <w:sz w:val="14"/>
        </w:rPr>
      </w:pPr>
      <w:r>
        <w:rPr>
          <w:spacing w:val="-2"/>
          <w:sz w:val="14"/>
        </w:rPr>
        <w:t>Version</w:t>
      </w:r>
      <w:r>
        <w:rPr>
          <w:rFonts w:ascii="Times New Roman"/>
          <w:sz w:val="14"/>
        </w:rPr>
        <w:tab/>
      </w:r>
      <w:r>
        <w:rPr>
          <w:b/>
          <w:spacing w:val="-5"/>
          <w:sz w:val="14"/>
        </w:rPr>
        <w:t>1.0</w:t>
      </w:r>
    </w:p>
    <w:p>
      <w:pPr>
        <w:tabs>
          <w:tab w:pos="1422" w:val="left" w:leader="none"/>
        </w:tabs>
        <w:spacing w:before="32"/>
        <w:ind w:left="342" w:right="0" w:firstLine="0"/>
        <w:jc w:val="left"/>
        <w:rPr>
          <w:b/>
          <w:sz w:val="14"/>
        </w:rPr>
      </w:pPr>
      <w:r>
        <w:rPr>
          <w:spacing w:val="-5"/>
          <w:sz w:val="14"/>
        </w:rPr>
        <w:t>Til</w:t>
      </w:r>
      <w:r>
        <w:rPr>
          <w:sz w:val="14"/>
        </w:rPr>
        <w:tab/>
      </w:r>
      <w:r>
        <w:rPr>
          <w:b/>
          <w:sz w:val="14"/>
        </w:rPr>
        <w:t>Horsens</w:t>
      </w:r>
      <w:r>
        <w:rPr>
          <w:b/>
          <w:spacing w:val="-9"/>
          <w:sz w:val="14"/>
        </w:rPr>
        <w:t> </w:t>
      </w:r>
      <w:r>
        <w:rPr>
          <w:b/>
          <w:spacing w:val="-2"/>
          <w:sz w:val="14"/>
        </w:rPr>
        <w:t>kommune</w:t>
      </w:r>
    </w:p>
    <w:p>
      <w:pPr>
        <w:tabs>
          <w:tab w:pos="1422" w:val="left" w:leader="none"/>
        </w:tabs>
        <w:spacing w:before="31"/>
        <w:ind w:left="342" w:right="0" w:firstLine="0"/>
        <w:jc w:val="left"/>
        <w:rPr>
          <w:b/>
          <w:sz w:val="14"/>
        </w:rPr>
      </w:pPr>
      <w:r>
        <w:rPr>
          <w:spacing w:val="-5"/>
          <w:sz w:val="14"/>
        </w:rPr>
        <w:t>Fra</w:t>
      </w:r>
      <w:r>
        <w:rPr>
          <w:sz w:val="14"/>
        </w:rPr>
        <w:tab/>
      </w:r>
      <w:r>
        <w:rPr>
          <w:b/>
          <w:spacing w:val="-2"/>
          <w:sz w:val="14"/>
        </w:rPr>
        <w:t>Rambøll</w:t>
      </w:r>
    </w:p>
    <w:p>
      <w:pPr>
        <w:spacing w:before="27"/>
        <w:ind w:left="342" w:right="0" w:firstLine="0"/>
        <w:jc w:val="left"/>
        <w:rPr>
          <w:sz w:val="14"/>
        </w:rPr>
      </w:pPr>
      <w:r>
        <w:rPr>
          <w:sz w:val="14"/>
        </w:rPr>
        <w:t>Kopi</w:t>
      </w:r>
      <w:r>
        <w:rPr>
          <w:spacing w:val="-5"/>
          <w:sz w:val="14"/>
        </w:rPr>
        <w:t> til</w:t>
      </w:r>
    </w:p>
    <w:p>
      <w:pPr>
        <w:pStyle w:val="BodyText"/>
        <w:spacing w:before="62"/>
        <w:rPr>
          <w:sz w:val="14"/>
        </w:rPr>
      </w:pPr>
    </w:p>
    <w:p>
      <w:pPr>
        <w:tabs>
          <w:tab w:pos="1420" w:val="left" w:leader="none"/>
        </w:tabs>
        <w:spacing w:line="280" w:lineRule="auto" w:before="1"/>
        <w:ind w:left="340" w:right="8505" w:firstLine="0"/>
        <w:jc w:val="left"/>
        <w:rPr>
          <w:b/>
          <w:sz w:val="14"/>
        </w:rPr>
      </w:pPr>
      <w:r>
        <w:rPr>
          <w:sz w:val="14"/>
        </w:rPr>
        <w:t>Udarbejdet</w:t>
      </w:r>
      <w:r>
        <w:rPr>
          <w:spacing w:val="-11"/>
          <w:sz w:val="14"/>
        </w:rPr>
        <w:t> </w:t>
      </w:r>
      <w:r>
        <w:rPr>
          <w:sz w:val="14"/>
        </w:rPr>
        <w:t>af</w:t>
      </w:r>
      <w:r>
        <w:rPr>
          <w:spacing w:val="40"/>
          <w:sz w:val="14"/>
        </w:rPr>
        <w:t> </w:t>
      </w:r>
      <w:r>
        <w:rPr>
          <w:b/>
          <w:sz w:val="14"/>
        </w:rPr>
        <w:t>LKK/NATN </w:t>
      </w:r>
      <w:r>
        <w:rPr>
          <w:sz w:val="14"/>
        </w:rPr>
        <w:t>Kontrolleret af </w:t>
      </w:r>
      <w:r>
        <w:rPr>
          <w:b/>
          <w:sz w:val="14"/>
        </w:rPr>
        <w:t>DOH </w:t>
      </w:r>
      <w:r>
        <w:rPr>
          <w:sz w:val="14"/>
        </w:rPr>
        <w:t>Godkendt af</w:t>
        <w:tab/>
      </w:r>
      <w:r>
        <w:rPr>
          <w:b/>
          <w:spacing w:val="-4"/>
          <w:sz w:val="14"/>
        </w:rPr>
        <w:t>ALAS</w:t>
      </w:r>
    </w:p>
    <w:p>
      <w:pPr>
        <w:pStyle w:val="BodyText"/>
        <w:rPr>
          <w:b/>
          <w:sz w:val="20"/>
        </w:rPr>
      </w:pPr>
    </w:p>
    <w:p>
      <w:pPr>
        <w:pStyle w:val="BodyText"/>
        <w:spacing w:before="199"/>
        <w:rPr>
          <w:b/>
          <w:sz w:val="20"/>
        </w:rPr>
      </w:pPr>
    </w:p>
    <w:p>
      <w:pPr>
        <w:pStyle w:val="BodyText"/>
        <w:spacing w:after="0"/>
        <w:rPr>
          <w:b/>
          <w:sz w:val="20"/>
        </w:rPr>
        <w:sectPr>
          <w:footerReference w:type="default" r:id="rId11"/>
          <w:pgSz w:w="11910" w:h="16840"/>
          <w:pgMar w:header="0" w:footer="271" w:top="840" w:bottom="460" w:left="850" w:right="283"/>
        </w:sectPr>
      </w:pPr>
    </w:p>
    <w:p>
      <w:pPr>
        <w:pStyle w:val="Heading2"/>
        <w:spacing w:before="162"/>
      </w:pPr>
      <w:r>
        <w:rPr>
          <w:color w:val="009CEF"/>
          <w:spacing w:val="-2"/>
        </w:rPr>
        <w:t>Indhold</w:t>
      </w:r>
    </w:p>
    <w:sdt>
      <w:sdtPr>
        <w:docPartObj>
          <w:docPartGallery w:val="Table of Contents"/>
          <w:docPartUnique/>
        </w:docPartObj>
      </w:sdtPr>
      <w:sdtEndPr/>
      <w:sdtContent>
        <w:p>
          <w:pPr>
            <w:pStyle w:val="TOC1"/>
            <w:numPr>
              <w:ilvl w:val="0"/>
              <w:numId w:val="3"/>
            </w:numPr>
            <w:tabs>
              <w:tab w:pos="696" w:val="left" w:leader="none"/>
              <w:tab w:pos="7636" w:val="right" w:leader="dot"/>
            </w:tabs>
            <w:spacing w:line="240" w:lineRule="auto" w:before="556" w:after="0"/>
            <w:ind w:left="696" w:right="0" w:hanging="356"/>
            <w:jc w:val="left"/>
          </w:pPr>
          <w:hyperlink w:history="true" w:anchor="_TOC_250003">
            <w:r>
              <w:rPr>
                <w:color w:val="009CEF"/>
                <w:spacing w:val="-2"/>
              </w:rPr>
              <w:t>Indledning</w:t>
            </w:r>
            <w:r>
              <w:rPr>
                <w:rFonts w:ascii="Times New Roman"/>
                <w:color w:val="009CEF"/>
              </w:rPr>
              <w:tab/>
            </w:r>
            <w:r>
              <w:rPr>
                <w:color w:val="009CEF"/>
                <w:spacing w:val="-10"/>
              </w:rPr>
              <w:t>1</w:t>
            </w:r>
          </w:hyperlink>
        </w:p>
        <w:p>
          <w:pPr>
            <w:pStyle w:val="TOC1"/>
            <w:numPr>
              <w:ilvl w:val="0"/>
              <w:numId w:val="3"/>
            </w:numPr>
            <w:tabs>
              <w:tab w:pos="696" w:val="left" w:leader="none"/>
              <w:tab w:pos="7636" w:val="right" w:leader="dot"/>
            </w:tabs>
            <w:spacing w:line="240" w:lineRule="auto" w:before="41" w:after="0"/>
            <w:ind w:left="696" w:right="0" w:hanging="356"/>
            <w:jc w:val="left"/>
          </w:pPr>
          <w:hyperlink w:history="true" w:anchor="_TOC_250002">
            <w:r>
              <w:rPr>
                <w:color w:val="009CEF"/>
                <w:spacing w:val="-2"/>
              </w:rPr>
              <w:t>Lokaliteten</w:t>
            </w:r>
            <w:r>
              <w:rPr>
                <w:rFonts w:ascii="Times New Roman"/>
                <w:color w:val="009CEF"/>
              </w:rPr>
              <w:tab/>
            </w:r>
            <w:r>
              <w:rPr>
                <w:color w:val="009CEF"/>
                <w:spacing w:val="-10"/>
              </w:rPr>
              <w:t>2</w:t>
            </w:r>
          </w:hyperlink>
        </w:p>
        <w:p>
          <w:pPr>
            <w:pStyle w:val="TOC1"/>
            <w:numPr>
              <w:ilvl w:val="1"/>
              <w:numId w:val="3"/>
            </w:numPr>
            <w:tabs>
              <w:tab w:pos="873" w:val="left" w:leader="none"/>
              <w:tab w:pos="7636" w:val="right" w:leader="dot"/>
            </w:tabs>
            <w:spacing w:line="240" w:lineRule="auto" w:before="45" w:after="0"/>
            <w:ind w:left="873" w:right="0" w:hanging="533"/>
            <w:jc w:val="left"/>
          </w:pPr>
          <w:r>
            <w:rPr>
              <w:spacing w:val="-2"/>
            </w:rPr>
            <w:t>Hydrogeologi</w:t>
          </w:r>
          <w:r>
            <w:rPr>
              <w:rFonts w:ascii="Times New Roman"/>
            </w:rPr>
            <w:tab/>
          </w:r>
          <w:r>
            <w:rPr>
              <w:spacing w:val="-10"/>
            </w:rPr>
            <w:t>2</w:t>
          </w:r>
        </w:p>
        <w:p>
          <w:pPr>
            <w:pStyle w:val="TOC1"/>
            <w:numPr>
              <w:ilvl w:val="1"/>
              <w:numId w:val="3"/>
            </w:numPr>
            <w:tabs>
              <w:tab w:pos="873" w:val="left" w:leader="none"/>
              <w:tab w:pos="7637" w:val="right" w:leader="dot"/>
            </w:tabs>
            <w:spacing w:line="240" w:lineRule="auto" w:before="40" w:after="0"/>
            <w:ind w:left="873" w:right="0" w:hanging="533"/>
            <w:jc w:val="left"/>
          </w:pPr>
          <w:r>
            <w:rPr>
              <w:spacing w:val="-2"/>
            </w:rPr>
            <w:t>Jordprøver</w:t>
          </w:r>
          <w:r>
            <w:rPr>
              <w:rFonts w:ascii="Times New Roman" w:hAnsi="Times New Roman"/>
            </w:rPr>
            <w:tab/>
          </w:r>
          <w:r>
            <w:rPr>
              <w:spacing w:val="-10"/>
            </w:rPr>
            <w:t>3</w:t>
          </w:r>
        </w:p>
        <w:p>
          <w:pPr>
            <w:pStyle w:val="TOC1"/>
            <w:numPr>
              <w:ilvl w:val="0"/>
              <w:numId w:val="3"/>
            </w:numPr>
            <w:tabs>
              <w:tab w:pos="696" w:val="left" w:leader="none"/>
              <w:tab w:pos="7637" w:val="right" w:leader="dot"/>
            </w:tabs>
            <w:spacing w:line="240" w:lineRule="auto" w:before="41" w:after="0"/>
            <w:ind w:left="696" w:right="0" w:hanging="356"/>
            <w:jc w:val="left"/>
          </w:pPr>
          <w:hyperlink w:history="true" w:anchor="_TOC_250001">
            <w:r>
              <w:rPr>
                <w:color w:val="009CEF"/>
                <w:spacing w:val="-2"/>
              </w:rPr>
              <w:t>Risikovurdering</w:t>
            </w:r>
            <w:r>
              <w:rPr>
                <w:rFonts w:ascii="Times New Roman"/>
                <w:color w:val="009CEF"/>
              </w:rPr>
              <w:tab/>
            </w:r>
            <w:r>
              <w:rPr>
                <w:color w:val="009CEF"/>
                <w:spacing w:val="-10"/>
              </w:rPr>
              <w:t>4</w:t>
            </w:r>
          </w:hyperlink>
        </w:p>
        <w:p>
          <w:pPr>
            <w:pStyle w:val="TOC1"/>
            <w:numPr>
              <w:ilvl w:val="1"/>
              <w:numId w:val="3"/>
            </w:numPr>
            <w:tabs>
              <w:tab w:pos="873" w:val="left" w:leader="none"/>
              <w:tab w:pos="7635" w:val="right" w:leader="dot"/>
            </w:tabs>
            <w:spacing w:line="240" w:lineRule="auto" w:before="40" w:after="0"/>
            <w:ind w:left="873" w:right="0" w:hanging="533"/>
            <w:jc w:val="left"/>
          </w:pPr>
          <w:r>
            <w:rPr/>
            <w:t>Baggrundskoncentration</w:t>
          </w:r>
          <w:r>
            <w:rPr>
              <w:spacing w:val="-6"/>
            </w:rPr>
            <w:t> </w:t>
          </w:r>
          <w:r>
            <w:rPr/>
            <w:t>af</w:t>
          </w:r>
          <w:r>
            <w:rPr>
              <w:spacing w:val="-8"/>
            </w:rPr>
            <w:t> </w:t>
          </w:r>
          <w:r>
            <w:rPr/>
            <w:t>cadmium</w:t>
          </w:r>
          <w:r>
            <w:rPr>
              <w:spacing w:val="-3"/>
            </w:rPr>
            <w:t> </w:t>
          </w:r>
          <w:r>
            <w:rPr/>
            <w:t>i</w:t>
          </w:r>
          <w:r>
            <w:rPr>
              <w:spacing w:val="-9"/>
            </w:rPr>
            <w:t> </w:t>
          </w:r>
          <w:r>
            <w:rPr>
              <w:spacing w:val="-2"/>
            </w:rPr>
            <w:t>Danmark</w:t>
          </w:r>
          <w:r>
            <w:rPr>
              <w:rFonts w:ascii="Times New Roman"/>
            </w:rPr>
            <w:tab/>
          </w:r>
          <w:r>
            <w:rPr>
              <w:spacing w:val="-10"/>
            </w:rPr>
            <w:t>4</w:t>
          </w:r>
        </w:p>
        <w:p>
          <w:pPr>
            <w:pStyle w:val="TOC1"/>
            <w:numPr>
              <w:ilvl w:val="1"/>
              <w:numId w:val="3"/>
            </w:numPr>
            <w:tabs>
              <w:tab w:pos="873" w:val="left" w:leader="none"/>
              <w:tab w:pos="7635" w:val="right" w:leader="dot"/>
            </w:tabs>
            <w:spacing w:line="240" w:lineRule="auto" w:before="41" w:after="0"/>
            <w:ind w:left="873" w:right="0" w:hanging="533"/>
            <w:jc w:val="left"/>
          </w:pPr>
          <w:r>
            <w:rPr/>
            <w:t>Risikovurdering</w:t>
          </w:r>
          <w:r>
            <w:rPr>
              <w:spacing w:val="-4"/>
            </w:rPr>
            <w:t> </w:t>
          </w:r>
          <w:r>
            <w:rPr/>
            <w:t>for</w:t>
          </w:r>
          <w:r>
            <w:rPr>
              <w:spacing w:val="-5"/>
            </w:rPr>
            <w:t> </w:t>
          </w:r>
          <w:r>
            <w:rPr>
              <w:spacing w:val="-4"/>
            </w:rPr>
            <w:t>jord</w:t>
          </w:r>
          <w:r>
            <w:rPr>
              <w:rFonts w:ascii="Times New Roman"/>
            </w:rPr>
            <w:tab/>
          </w:r>
          <w:r>
            <w:rPr>
              <w:spacing w:val="-10"/>
            </w:rPr>
            <w:t>4</w:t>
          </w:r>
        </w:p>
        <w:p>
          <w:pPr>
            <w:pStyle w:val="TOC1"/>
            <w:numPr>
              <w:ilvl w:val="1"/>
              <w:numId w:val="3"/>
            </w:numPr>
            <w:tabs>
              <w:tab w:pos="873" w:val="left" w:leader="none"/>
              <w:tab w:pos="7637" w:val="right" w:leader="dot"/>
            </w:tabs>
            <w:spacing w:line="240" w:lineRule="auto" w:before="40" w:after="0"/>
            <w:ind w:left="873" w:right="0" w:hanging="533"/>
            <w:jc w:val="left"/>
          </w:pPr>
          <w:r>
            <w:rPr/>
            <w:t>Risikovurdering</w:t>
          </w:r>
          <w:r>
            <w:rPr>
              <w:spacing w:val="-4"/>
            </w:rPr>
            <w:t> </w:t>
          </w:r>
          <w:r>
            <w:rPr/>
            <w:t>for</w:t>
          </w:r>
          <w:r>
            <w:rPr>
              <w:spacing w:val="-5"/>
            </w:rPr>
            <w:t> </w:t>
          </w:r>
          <w:r>
            <w:rPr>
              <w:spacing w:val="-2"/>
            </w:rPr>
            <w:t>grundvand</w:t>
          </w:r>
          <w:r>
            <w:rPr>
              <w:rFonts w:ascii="Times New Roman"/>
            </w:rPr>
            <w:tab/>
          </w:r>
          <w:r>
            <w:rPr>
              <w:spacing w:val="-10"/>
            </w:rPr>
            <w:t>4</w:t>
          </w:r>
        </w:p>
        <w:p>
          <w:pPr>
            <w:pStyle w:val="TOC1"/>
            <w:numPr>
              <w:ilvl w:val="0"/>
              <w:numId w:val="3"/>
            </w:numPr>
            <w:tabs>
              <w:tab w:pos="696" w:val="left" w:leader="none"/>
              <w:tab w:pos="7637" w:val="right" w:leader="dot"/>
            </w:tabs>
            <w:spacing w:line="240" w:lineRule="auto" w:before="45" w:after="0"/>
            <w:ind w:left="696" w:right="0" w:hanging="356"/>
            <w:jc w:val="left"/>
          </w:pPr>
          <w:hyperlink w:history="true" w:anchor="_TOC_250000">
            <w:r>
              <w:rPr>
                <w:color w:val="009CEF"/>
                <w:spacing w:val="-2"/>
              </w:rPr>
              <w:t>Referencer</w:t>
            </w:r>
            <w:r>
              <w:rPr>
                <w:rFonts w:ascii="Times New Roman"/>
                <w:color w:val="009CEF"/>
              </w:rPr>
              <w:tab/>
            </w:r>
            <w:r>
              <w:rPr>
                <w:color w:val="009CEF"/>
                <w:spacing w:val="-10"/>
              </w:rPr>
              <w:t>5</w:t>
            </w:r>
          </w:hyperlink>
        </w:p>
      </w:sdtContent>
    </w:sdt>
    <w:p>
      <w:pPr>
        <w:pStyle w:val="BodyText"/>
      </w:pPr>
    </w:p>
    <w:p>
      <w:pPr>
        <w:pStyle w:val="BodyText"/>
        <w:spacing w:before="101"/>
      </w:pPr>
    </w:p>
    <w:p>
      <w:pPr>
        <w:pStyle w:val="Heading4"/>
        <w:numPr>
          <w:ilvl w:val="0"/>
          <w:numId w:val="4"/>
        </w:numPr>
        <w:tabs>
          <w:tab w:pos="906" w:val="left" w:leader="none"/>
        </w:tabs>
        <w:spacing w:line="240" w:lineRule="auto" w:before="1" w:after="0"/>
        <w:ind w:left="906" w:right="0" w:hanging="566"/>
        <w:jc w:val="left"/>
      </w:pPr>
      <w:bookmarkStart w:name="_TOC_250003" w:id="1"/>
      <w:bookmarkEnd w:id="1"/>
      <w:r>
        <w:rPr>
          <w:spacing w:val="-2"/>
        </w:rPr>
        <w:t>Indledning</w:t>
      </w:r>
    </w:p>
    <w:p>
      <w:pPr>
        <w:pStyle w:val="BodyText"/>
        <w:spacing w:before="52"/>
        <w:rPr>
          <w:sz w:val="20"/>
        </w:rPr>
      </w:pPr>
    </w:p>
    <w:p>
      <w:pPr>
        <w:pStyle w:val="BodyText"/>
        <w:spacing w:line="288" w:lineRule="auto"/>
        <w:ind w:left="340"/>
      </w:pPr>
      <w:r>
        <w:rPr/>
        <w:t>Til brug i forbindelse med et klimatilpasningsprojekt på NP Danmarksvej i Ho-vedgård</w:t>
      </w:r>
      <w:r>
        <w:rPr>
          <w:spacing w:val="-4"/>
        </w:rPr>
        <w:t> </w:t>
      </w:r>
      <w:r>
        <w:rPr/>
        <w:t>er</w:t>
      </w:r>
      <w:r>
        <w:rPr>
          <w:spacing w:val="-7"/>
        </w:rPr>
        <w:t> </w:t>
      </w:r>
      <w:r>
        <w:rPr/>
        <w:t>der</w:t>
      </w:r>
      <w:r>
        <w:rPr>
          <w:spacing w:val="-8"/>
        </w:rPr>
        <w:t> </w:t>
      </w:r>
      <w:r>
        <w:rPr/>
        <w:t>gennemført</w:t>
      </w:r>
      <w:r>
        <w:rPr>
          <w:spacing w:val="-4"/>
        </w:rPr>
        <w:t> </w:t>
      </w:r>
      <w:r>
        <w:rPr/>
        <w:t>en</w:t>
      </w:r>
      <w:r>
        <w:rPr>
          <w:spacing w:val="-4"/>
        </w:rPr>
        <w:t> </w:t>
      </w:r>
      <w:r>
        <w:rPr/>
        <w:t>geoteknisk undersøgelse</w:t>
      </w:r>
      <w:r>
        <w:rPr>
          <w:spacing w:val="-7"/>
        </w:rPr>
        <w:t> </w:t>
      </w:r>
      <w:r>
        <w:rPr/>
        <w:t>kombineret</w:t>
      </w:r>
      <w:r>
        <w:rPr>
          <w:spacing w:val="-4"/>
        </w:rPr>
        <w:t> </w:t>
      </w:r>
      <w:r>
        <w:rPr/>
        <w:t>med</w:t>
      </w:r>
      <w:r>
        <w:rPr>
          <w:spacing w:val="-2"/>
        </w:rPr>
        <w:t> </w:t>
      </w:r>
      <w:r>
        <w:rPr/>
        <w:t>en</w:t>
      </w:r>
      <w:r>
        <w:rPr>
          <w:spacing w:val="-4"/>
        </w:rPr>
        <w:t> </w:t>
      </w:r>
      <w:r>
        <w:rPr/>
        <w:t>mil-jøteknisk screening (Rambøll, 2025).</w:t>
      </w:r>
    </w:p>
    <w:p>
      <w:pPr>
        <w:pStyle w:val="BodyText"/>
        <w:spacing w:before="35"/>
      </w:pPr>
    </w:p>
    <w:p>
      <w:pPr>
        <w:pStyle w:val="BodyText"/>
        <w:spacing w:line="285" w:lineRule="auto"/>
        <w:ind w:left="340"/>
      </w:pPr>
      <w:r>
        <w:rPr/>
        <w:t>Rambøll</w:t>
      </w:r>
      <w:r>
        <w:rPr>
          <w:spacing w:val="-5"/>
        </w:rPr>
        <w:t> </w:t>
      </w:r>
      <w:r>
        <w:rPr/>
        <w:t>har undersøgt</w:t>
      </w:r>
      <w:r>
        <w:rPr>
          <w:spacing w:val="-6"/>
        </w:rPr>
        <w:t> </w:t>
      </w:r>
      <w:r>
        <w:rPr/>
        <w:t>jorden</w:t>
      </w:r>
      <w:r>
        <w:rPr>
          <w:spacing w:val="-5"/>
        </w:rPr>
        <w:t> </w:t>
      </w:r>
      <w:r>
        <w:rPr/>
        <w:t>på</w:t>
      </w:r>
      <w:r>
        <w:rPr>
          <w:spacing w:val="-1"/>
        </w:rPr>
        <w:t> </w:t>
      </w:r>
      <w:r>
        <w:rPr/>
        <w:t>NP</w:t>
      </w:r>
      <w:r>
        <w:rPr>
          <w:spacing w:val="-3"/>
        </w:rPr>
        <w:t> </w:t>
      </w:r>
      <w:r>
        <w:rPr/>
        <w:t>Danmarksvej</w:t>
      </w:r>
      <w:r>
        <w:rPr>
          <w:spacing w:val="-5"/>
        </w:rPr>
        <w:t> </w:t>
      </w:r>
      <w:r>
        <w:rPr/>
        <w:t>i</w:t>
      </w:r>
      <w:r>
        <w:rPr>
          <w:spacing w:val="-5"/>
        </w:rPr>
        <w:t> </w:t>
      </w:r>
      <w:r>
        <w:rPr/>
        <w:t>Hovedgård</w:t>
      </w:r>
      <w:r>
        <w:rPr>
          <w:spacing w:val="-3"/>
        </w:rPr>
        <w:t> </w:t>
      </w:r>
      <w:r>
        <w:rPr/>
        <w:t>og</w:t>
      </w:r>
      <w:r>
        <w:rPr>
          <w:spacing w:val="-1"/>
        </w:rPr>
        <w:t> </w:t>
      </w:r>
      <w:r>
        <w:rPr/>
        <w:t>der</w:t>
      </w:r>
      <w:r>
        <w:rPr>
          <w:spacing w:val="-2"/>
        </w:rPr>
        <w:t> </w:t>
      </w:r>
      <w:r>
        <w:rPr/>
        <w:t>er</w:t>
      </w:r>
      <w:r>
        <w:rPr>
          <w:spacing w:val="-8"/>
        </w:rPr>
        <w:t> </w:t>
      </w:r>
      <w:r>
        <w:rPr/>
        <w:t>påvist lettere forhøjede cadmiumniveauer i jordprøverne (0,17 – 0,69 mg/kg TS). I tidligere undersøgelser i området er der påvist 0,24 mg/kg TS Cadmium. Det vurderes derfor af Horsens Kommune at koncentrationsniveauet i prøverne fra NP Danmarksvej overstiger baggrundskoncentrationen.</w:t>
      </w:r>
    </w:p>
    <w:p>
      <w:pPr>
        <w:pStyle w:val="BodyText"/>
        <w:spacing w:before="40"/>
      </w:pPr>
    </w:p>
    <w:p>
      <w:pPr>
        <w:pStyle w:val="BodyText"/>
        <w:spacing w:line="283" w:lineRule="auto"/>
        <w:ind w:left="340"/>
      </w:pPr>
      <w:r>
        <w:rPr/>
        <w:t>Som</w:t>
      </w:r>
      <w:r>
        <w:rPr>
          <w:spacing w:val="-6"/>
        </w:rPr>
        <w:t> </w:t>
      </w:r>
      <w:r>
        <w:rPr/>
        <w:t>en</w:t>
      </w:r>
      <w:r>
        <w:rPr>
          <w:spacing w:val="-1"/>
        </w:rPr>
        <w:t> </w:t>
      </w:r>
      <w:r>
        <w:rPr/>
        <w:t>del</w:t>
      </w:r>
      <w:r>
        <w:rPr>
          <w:spacing w:val="-3"/>
        </w:rPr>
        <w:t> </w:t>
      </w:r>
      <w:r>
        <w:rPr/>
        <w:t>af</w:t>
      </w:r>
      <w:r>
        <w:rPr>
          <w:spacing w:val="-2"/>
        </w:rPr>
        <w:t> </w:t>
      </w:r>
      <w:r>
        <w:rPr/>
        <w:t>projektet</w:t>
      </w:r>
      <w:r>
        <w:rPr>
          <w:spacing w:val="-6"/>
        </w:rPr>
        <w:t> </w:t>
      </w:r>
      <w:r>
        <w:rPr/>
        <w:t>er</w:t>
      </w:r>
      <w:r>
        <w:rPr>
          <w:spacing w:val="-1"/>
        </w:rPr>
        <w:t> </w:t>
      </w:r>
      <w:r>
        <w:rPr/>
        <w:t>der</w:t>
      </w:r>
      <w:r>
        <w:rPr>
          <w:spacing w:val="-1"/>
        </w:rPr>
        <w:t> </w:t>
      </w:r>
      <w:r>
        <w:rPr/>
        <w:t>et</w:t>
      </w:r>
      <w:r>
        <w:rPr>
          <w:spacing w:val="-8"/>
        </w:rPr>
        <w:t> </w:t>
      </w:r>
      <w:r>
        <w:rPr/>
        <w:t>ønske</w:t>
      </w:r>
      <w:r>
        <w:rPr>
          <w:spacing w:val="-1"/>
        </w:rPr>
        <w:t> </w:t>
      </w:r>
      <w:r>
        <w:rPr/>
        <w:t>om</w:t>
      </w:r>
      <w:r>
        <w:rPr>
          <w:spacing w:val="-6"/>
        </w:rPr>
        <w:t> </w:t>
      </w:r>
      <w:r>
        <w:rPr/>
        <w:t>at nyttiggøre den jord</w:t>
      </w:r>
      <w:r>
        <w:rPr>
          <w:spacing w:val="-6"/>
        </w:rPr>
        <w:t> </w:t>
      </w:r>
      <w:r>
        <w:rPr/>
        <w:t>der</w:t>
      </w:r>
      <w:r>
        <w:rPr>
          <w:spacing w:val="-7"/>
        </w:rPr>
        <w:t> </w:t>
      </w:r>
      <w:r>
        <w:rPr/>
        <w:t>opgraves på matriklen for at give området et naturligt landskabs udtryk langs med den kommende grøft på området.</w:t>
      </w:r>
    </w:p>
    <w:p>
      <w:pPr>
        <w:pStyle w:val="BodyText"/>
        <w:spacing w:before="48"/>
      </w:pPr>
    </w:p>
    <w:p>
      <w:pPr>
        <w:pStyle w:val="BodyText"/>
        <w:spacing w:line="283" w:lineRule="auto"/>
        <w:ind w:left="340"/>
      </w:pPr>
      <w:r>
        <w:rPr/>
        <w:t>På baggrund</w:t>
      </w:r>
      <w:r>
        <w:rPr>
          <w:spacing w:val="-5"/>
        </w:rPr>
        <w:t> </w:t>
      </w:r>
      <w:r>
        <w:rPr/>
        <w:t>af</w:t>
      </w:r>
      <w:r>
        <w:rPr>
          <w:spacing w:val="-3"/>
        </w:rPr>
        <w:t> </w:t>
      </w:r>
      <w:r>
        <w:rPr/>
        <w:t>de</w:t>
      </w:r>
      <w:r>
        <w:rPr>
          <w:spacing w:val="-1"/>
        </w:rPr>
        <w:t> </w:t>
      </w:r>
      <w:r>
        <w:rPr/>
        <w:t>påviste</w:t>
      </w:r>
      <w:r>
        <w:rPr>
          <w:spacing w:val="-3"/>
        </w:rPr>
        <w:t> </w:t>
      </w:r>
      <w:r>
        <w:rPr/>
        <w:t>lettere forhøjede</w:t>
      </w:r>
      <w:r>
        <w:rPr>
          <w:spacing w:val="-4"/>
        </w:rPr>
        <w:t> </w:t>
      </w:r>
      <w:r>
        <w:rPr/>
        <w:t>indhold af</w:t>
      </w:r>
      <w:r>
        <w:rPr>
          <w:spacing w:val="-5"/>
        </w:rPr>
        <w:t> </w:t>
      </w:r>
      <w:r>
        <w:rPr/>
        <w:t>cadmium</w:t>
      </w:r>
      <w:r>
        <w:rPr>
          <w:spacing w:val="-1"/>
        </w:rPr>
        <w:t> </w:t>
      </w:r>
      <w:r>
        <w:rPr/>
        <w:t>i</w:t>
      </w:r>
      <w:r>
        <w:rPr>
          <w:spacing w:val="-7"/>
        </w:rPr>
        <w:t> </w:t>
      </w:r>
      <w:r>
        <w:rPr/>
        <w:t>nogle</w:t>
      </w:r>
      <w:r>
        <w:rPr>
          <w:spacing w:val="-6"/>
        </w:rPr>
        <w:t> </w:t>
      </w:r>
      <w:r>
        <w:rPr/>
        <w:t>af</w:t>
      </w:r>
      <w:r>
        <w:rPr>
          <w:spacing w:val="-7"/>
        </w:rPr>
        <w:t> </w:t>
      </w:r>
      <w:r>
        <w:rPr/>
        <w:t>jord-prøverne ansøges derfor om brug af jorden i projektet iht. §19 ansøgning iht. </w:t>
      </w:r>
      <w:r>
        <w:rPr>
          <w:spacing w:val="-2"/>
        </w:rPr>
        <w:t>Miljøbeskyttelsesloven.</w:t>
      </w:r>
    </w:p>
    <w:p>
      <w:pPr>
        <w:pStyle w:val="BodyText"/>
        <w:spacing w:before="5"/>
      </w:pPr>
    </w:p>
    <w:p>
      <w:pPr>
        <w:pStyle w:val="BodyText"/>
        <w:spacing w:line="264" w:lineRule="auto" w:before="1"/>
        <w:ind w:left="340"/>
      </w:pPr>
      <w:r>
        <w:rPr/>
        <w:t>Rambøll</w:t>
      </w:r>
      <w:r>
        <w:rPr>
          <w:spacing w:val="-7"/>
        </w:rPr>
        <w:t> </w:t>
      </w:r>
      <w:r>
        <w:rPr/>
        <w:t>har</w:t>
      </w:r>
      <w:r>
        <w:rPr>
          <w:spacing w:val="-2"/>
        </w:rPr>
        <w:t> </w:t>
      </w:r>
      <w:r>
        <w:rPr/>
        <w:t>udført</w:t>
      </w:r>
      <w:r>
        <w:rPr>
          <w:spacing w:val="-5"/>
        </w:rPr>
        <w:t> </w:t>
      </w:r>
      <w:r>
        <w:rPr/>
        <w:t>en</w:t>
      </w:r>
      <w:r>
        <w:rPr>
          <w:spacing w:val="-5"/>
        </w:rPr>
        <w:t> </w:t>
      </w:r>
      <w:r>
        <w:rPr/>
        <w:t>risikovurdering</w:t>
      </w:r>
      <w:r>
        <w:rPr>
          <w:spacing w:val="-1"/>
        </w:rPr>
        <w:t> </w:t>
      </w:r>
      <w:r>
        <w:rPr/>
        <w:t>overfor</w:t>
      </w:r>
      <w:r>
        <w:rPr>
          <w:spacing w:val="-8"/>
        </w:rPr>
        <w:t> </w:t>
      </w:r>
      <w:r>
        <w:rPr/>
        <w:t>Cadmium,</w:t>
      </w:r>
      <w:r>
        <w:rPr>
          <w:spacing w:val="-4"/>
        </w:rPr>
        <w:t> </w:t>
      </w:r>
      <w:r>
        <w:rPr/>
        <w:t>i</w:t>
      </w:r>
      <w:r>
        <w:rPr>
          <w:spacing w:val="-5"/>
        </w:rPr>
        <w:t> </w:t>
      </w:r>
      <w:r>
        <w:rPr/>
        <w:t>forhold</w:t>
      </w:r>
      <w:r>
        <w:rPr>
          <w:spacing w:val="-1"/>
        </w:rPr>
        <w:t> </w:t>
      </w:r>
      <w:r>
        <w:rPr/>
        <w:t>til</w:t>
      </w:r>
      <w:r>
        <w:rPr>
          <w:spacing w:val="-7"/>
        </w:rPr>
        <w:t> </w:t>
      </w:r>
      <w:r>
        <w:rPr/>
        <w:t>jord</w:t>
      </w:r>
      <w:r>
        <w:rPr>
          <w:spacing w:val="-2"/>
        </w:rPr>
        <w:t> </w:t>
      </w:r>
      <w:r>
        <w:rPr/>
        <w:t>og </w:t>
      </w:r>
      <w:r>
        <w:rPr>
          <w:spacing w:val="-2"/>
        </w:rPr>
        <w:t>grundvand.</w:t>
      </w:r>
    </w:p>
    <w:p>
      <w:pPr>
        <w:spacing w:before="100"/>
        <w:ind w:left="299" w:right="0" w:firstLine="0"/>
        <w:jc w:val="left"/>
        <w:rPr>
          <w:sz w:val="14"/>
        </w:rPr>
      </w:pPr>
      <w:r>
        <w:rPr/>
        <w:br w:type="column"/>
      </w:r>
      <w:r>
        <w:rPr>
          <w:sz w:val="14"/>
        </w:rPr>
        <w:t>Dato</w:t>
      </w:r>
      <w:r>
        <w:rPr>
          <w:spacing w:val="-6"/>
          <w:sz w:val="14"/>
        </w:rPr>
        <w:t> </w:t>
      </w:r>
      <w:r>
        <w:rPr>
          <w:spacing w:val="-2"/>
          <w:sz w:val="14"/>
        </w:rPr>
        <w:t>23.01.2026</w:t>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136"/>
        <w:rPr>
          <w:sz w:val="14"/>
        </w:rPr>
      </w:pPr>
    </w:p>
    <w:p>
      <w:pPr>
        <w:spacing w:line="283" w:lineRule="auto" w:before="1"/>
        <w:ind w:left="299" w:right="1342" w:firstLine="0"/>
        <w:jc w:val="left"/>
        <w:rPr>
          <w:sz w:val="14"/>
        </w:rPr>
      </w:pPr>
      <w:r>
        <w:rPr>
          <w:spacing w:val="-2"/>
          <w:sz w:val="14"/>
        </w:rPr>
        <w:t>Rambøll </w:t>
      </w:r>
      <w:r>
        <w:rPr>
          <w:sz w:val="14"/>
        </w:rPr>
        <w:t>Hannemanns</w:t>
      </w:r>
      <w:r>
        <w:rPr>
          <w:spacing w:val="-13"/>
          <w:sz w:val="14"/>
        </w:rPr>
        <w:t> </w:t>
      </w:r>
      <w:r>
        <w:rPr>
          <w:sz w:val="14"/>
        </w:rPr>
        <w:t>Allé</w:t>
      </w:r>
      <w:r>
        <w:rPr>
          <w:spacing w:val="-12"/>
          <w:sz w:val="14"/>
        </w:rPr>
        <w:t> </w:t>
      </w:r>
      <w:r>
        <w:rPr>
          <w:sz w:val="14"/>
        </w:rPr>
        <w:t>53</w:t>
      </w:r>
    </w:p>
    <w:p>
      <w:pPr>
        <w:spacing w:before="1"/>
        <w:ind w:left="299" w:right="0" w:firstLine="0"/>
        <w:jc w:val="left"/>
        <w:rPr>
          <w:sz w:val="14"/>
        </w:rPr>
      </w:pPr>
      <w:r>
        <w:rPr>
          <w:sz w:val="14"/>
        </w:rPr>
        <w:t>DK-2300</w:t>
      </w:r>
      <w:r>
        <w:rPr>
          <w:spacing w:val="-10"/>
          <w:sz w:val="14"/>
        </w:rPr>
        <w:t> </w:t>
      </w:r>
      <w:r>
        <w:rPr>
          <w:sz w:val="14"/>
        </w:rPr>
        <w:t>København</w:t>
      </w:r>
      <w:r>
        <w:rPr>
          <w:spacing w:val="-12"/>
          <w:sz w:val="14"/>
        </w:rPr>
        <w:t> </w:t>
      </w:r>
      <w:r>
        <w:rPr>
          <w:spacing w:val="-10"/>
          <w:sz w:val="14"/>
        </w:rPr>
        <w:t>S</w:t>
      </w:r>
    </w:p>
    <w:p>
      <w:pPr>
        <w:pStyle w:val="BodyText"/>
        <w:spacing w:before="58"/>
        <w:rPr>
          <w:sz w:val="14"/>
        </w:rPr>
      </w:pPr>
    </w:p>
    <w:p>
      <w:pPr>
        <w:spacing w:before="0"/>
        <w:ind w:left="299" w:right="0" w:firstLine="0"/>
        <w:jc w:val="left"/>
        <w:rPr>
          <w:sz w:val="14"/>
        </w:rPr>
      </w:pPr>
      <w:r>
        <w:rPr>
          <w:sz w:val="14"/>
        </w:rPr>
        <w:t>T+45</w:t>
      </w:r>
      <w:r>
        <w:rPr>
          <w:spacing w:val="-6"/>
          <w:sz w:val="14"/>
        </w:rPr>
        <w:t> </w:t>
      </w:r>
      <w:r>
        <w:rPr>
          <w:sz w:val="14"/>
        </w:rPr>
        <w:t>5161</w:t>
      </w:r>
      <w:r>
        <w:rPr>
          <w:spacing w:val="-5"/>
          <w:sz w:val="14"/>
        </w:rPr>
        <w:t> </w:t>
      </w:r>
      <w:r>
        <w:rPr>
          <w:spacing w:val="-4"/>
          <w:sz w:val="14"/>
        </w:rPr>
        <w:t>1000</w:t>
      </w:r>
    </w:p>
    <w:p>
      <w:pPr>
        <w:spacing w:before="32"/>
        <w:ind w:left="299" w:right="0" w:firstLine="0"/>
        <w:jc w:val="left"/>
        <w:rPr>
          <w:sz w:val="14"/>
        </w:rPr>
      </w:pPr>
      <w:hyperlink r:id="rId22">
        <w:r>
          <w:rPr>
            <w:spacing w:val="-2"/>
            <w:sz w:val="14"/>
          </w:rPr>
          <w:t>https://dk.ramboll.com</w:t>
        </w:r>
      </w:hyperlink>
    </w:p>
    <w:p>
      <w:pPr>
        <w:spacing w:after="0"/>
        <w:jc w:val="left"/>
        <w:rPr>
          <w:sz w:val="14"/>
        </w:rPr>
        <w:sectPr>
          <w:type w:val="continuous"/>
          <w:pgSz w:w="11910" w:h="16840"/>
          <w:pgMar w:header="0" w:footer="271" w:top="1880" w:bottom="280" w:left="850" w:right="283"/>
          <w:cols w:num="2" w:equalWidth="0">
            <w:col w:w="7638" w:space="40"/>
            <w:col w:w="3099"/>
          </w:cols>
        </w:sectPr>
      </w:pPr>
    </w:p>
    <w:p>
      <w:pPr>
        <w:spacing w:line="324" w:lineRule="auto" w:before="140"/>
        <w:ind w:left="7893" w:right="1336" w:firstLine="0"/>
        <w:jc w:val="left"/>
        <w:rPr>
          <w:sz w:val="12"/>
        </w:rPr>
      </w:pPr>
      <w:r>
        <w:rPr>
          <w:sz w:val="12"/>
        </w:rPr>
        <w:t>Rambøll</w:t>
      </w:r>
      <w:r>
        <w:rPr>
          <w:spacing w:val="-11"/>
          <w:sz w:val="12"/>
        </w:rPr>
        <w:t> </w:t>
      </w:r>
      <w:r>
        <w:rPr>
          <w:sz w:val="12"/>
        </w:rPr>
        <w:t>Danmark</w:t>
      </w:r>
      <w:r>
        <w:rPr>
          <w:spacing w:val="-11"/>
          <w:sz w:val="12"/>
        </w:rPr>
        <w:t> </w:t>
      </w:r>
      <w:r>
        <w:rPr>
          <w:sz w:val="12"/>
        </w:rPr>
        <w:t>A/S CVR NR. 35128417</w:t>
      </w:r>
    </w:p>
    <w:p>
      <w:pPr>
        <w:pStyle w:val="BodyText"/>
        <w:spacing w:before="65"/>
        <w:rPr>
          <w:sz w:val="12"/>
        </w:rPr>
      </w:pPr>
    </w:p>
    <w:p>
      <w:pPr>
        <w:tabs>
          <w:tab w:pos="1103" w:val="left" w:leader="none"/>
          <w:tab w:pos="7893" w:val="left" w:leader="none"/>
        </w:tabs>
        <w:spacing w:before="0"/>
        <w:ind w:left="340" w:right="0" w:firstLine="0"/>
        <w:jc w:val="left"/>
        <w:rPr>
          <w:sz w:val="12"/>
        </w:rPr>
      </w:pPr>
      <w:r>
        <w:rPr>
          <w:spacing w:val="-5"/>
          <w:sz w:val="12"/>
        </w:rPr>
        <w:t>1/5</w:t>
      </w:r>
      <w:r>
        <w:rPr>
          <w:sz w:val="12"/>
        </w:rPr>
        <w:tab/>
        <w:t>Doc ID</w:t>
      </w:r>
      <w:r>
        <w:rPr>
          <w:spacing w:val="64"/>
          <w:w w:val="150"/>
          <w:sz w:val="12"/>
        </w:rPr>
        <w:t> </w:t>
      </w:r>
      <w:r>
        <w:rPr>
          <w:sz w:val="12"/>
        </w:rPr>
        <w:t>/</w:t>
      </w:r>
      <w:r>
        <w:rPr>
          <w:spacing w:val="63"/>
          <w:w w:val="150"/>
          <w:sz w:val="12"/>
        </w:rPr>
        <w:t> </w:t>
      </w:r>
      <w:r>
        <w:rPr>
          <w:spacing w:val="-2"/>
          <w:sz w:val="12"/>
        </w:rPr>
        <w:t>Version</w:t>
      </w:r>
      <w:r>
        <w:rPr>
          <w:sz w:val="12"/>
        </w:rPr>
        <w:tab/>
        <w:t>Medlem</w:t>
      </w:r>
      <w:r>
        <w:rPr>
          <w:spacing w:val="-1"/>
          <w:sz w:val="12"/>
        </w:rPr>
        <w:t> </w:t>
      </w:r>
      <w:r>
        <w:rPr>
          <w:sz w:val="12"/>
        </w:rPr>
        <w:t>af</w:t>
      </w:r>
      <w:r>
        <w:rPr>
          <w:spacing w:val="4"/>
          <w:sz w:val="12"/>
        </w:rPr>
        <w:t> </w:t>
      </w:r>
      <w:r>
        <w:rPr>
          <w:spacing w:val="-5"/>
          <w:sz w:val="12"/>
        </w:rPr>
        <w:t>FRI</w:t>
      </w:r>
    </w:p>
    <w:p>
      <w:pPr>
        <w:spacing w:after="0"/>
        <w:jc w:val="left"/>
        <w:rPr>
          <w:sz w:val="12"/>
        </w:rPr>
        <w:sectPr>
          <w:type w:val="continuous"/>
          <w:pgSz w:w="11910" w:h="16840"/>
          <w:pgMar w:header="0" w:footer="271" w:top="1880" w:bottom="280" w:left="850" w:right="283"/>
        </w:sectPr>
      </w:pPr>
    </w:p>
    <w:p>
      <w:pPr>
        <w:spacing w:line="240" w:lineRule="auto"/>
        <w:ind w:left="345" w:right="0" w:firstLine="0"/>
        <w:rPr>
          <w:sz w:val="20"/>
        </w:rPr>
      </w:pPr>
      <w:r>
        <w:rPr>
          <w:sz w:val="20"/>
        </w:rPr>
        <mc:AlternateContent>
          <mc:Choice Requires="wps">
            <w:drawing>
              <wp:inline distT="0" distB="0" distL="0" distR="0">
                <wp:extent cx="1161415" cy="238125"/>
                <wp:effectExtent l="0" t="0" r="0" b="0"/>
                <wp:docPr id="47" name="Group 47"/>
                <wp:cNvGraphicFramePr>
                  <a:graphicFrameLocks/>
                </wp:cNvGraphicFramePr>
                <a:graphic>
                  <a:graphicData uri="http://schemas.microsoft.com/office/word/2010/wordprocessingGroup">
                    <wpg:wgp>
                      <wpg:cNvPr id="47" name="Group 47"/>
                      <wpg:cNvGrpSpPr/>
                      <wpg:grpSpPr>
                        <a:xfrm>
                          <a:off x="0" y="0"/>
                          <a:ext cx="1161415" cy="238125"/>
                          <a:chExt cx="1161415" cy="238125"/>
                        </a:xfrm>
                      </wpg:grpSpPr>
                      <wps:wsp>
                        <wps:cNvPr id="48" name="Graphic 48"/>
                        <wps:cNvSpPr/>
                        <wps:spPr>
                          <a:xfrm>
                            <a:off x="0" y="0"/>
                            <a:ext cx="1161415" cy="238125"/>
                          </a:xfrm>
                          <a:custGeom>
                            <a:avLst/>
                            <a:gdLst/>
                            <a:ahLst/>
                            <a:cxnLst/>
                            <a:rect l="l" t="t" r="r" b="b"/>
                            <a:pathLst>
                              <a:path w="1161415" h="238125">
                                <a:moveTo>
                                  <a:pt x="1112520" y="237744"/>
                                </a:moveTo>
                                <a:lnTo>
                                  <a:pt x="51816" y="237744"/>
                                </a:lnTo>
                                <a:lnTo>
                                  <a:pt x="28289" y="234838"/>
                                </a:lnTo>
                                <a:lnTo>
                                  <a:pt x="12192" y="225933"/>
                                </a:lnTo>
                                <a:lnTo>
                                  <a:pt x="2952" y="210740"/>
                                </a:lnTo>
                                <a:lnTo>
                                  <a:pt x="0" y="188976"/>
                                </a:lnTo>
                                <a:lnTo>
                                  <a:pt x="0" y="45719"/>
                                </a:lnTo>
                                <a:lnTo>
                                  <a:pt x="2952" y="23955"/>
                                </a:lnTo>
                                <a:lnTo>
                                  <a:pt x="12192" y="8763"/>
                                </a:lnTo>
                                <a:lnTo>
                                  <a:pt x="28031" y="0"/>
                                </a:lnTo>
                                <a:lnTo>
                                  <a:pt x="785622" y="0"/>
                                </a:lnTo>
                                <a:lnTo>
                                  <a:pt x="771906" y="54864"/>
                                </a:lnTo>
                                <a:lnTo>
                                  <a:pt x="298704" y="54864"/>
                                </a:lnTo>
                                <a:lnTo>
                                  <a:pt x="295656" y="57912"/>
                                </a:lnTo>
                                <a:lnTo>
                                  <a:pt x="124968" y="57912"/>
                                </a:lnTo>
                                <a:lnTo>
                                  <a:pt x="118872" y="60960"/>
                                </a:lnTo>
                                <a:lnTo>
                                  <a:pt x="118872" y="167640"/>
                                </a:lnTo>
                                <a:lnTo>
                                  <a:pt x="124968" y="173735"/>
                                </a:lnTo>
                                <a:lnTo>
                                  <a:pt x="1161288" y="173735"/>
                                </a:lnTo>
                                <a:lnTo>
                                  <a:pt x="1161288" y="188976"/>
                                </a:lnTo>
                                <a:lnTo>
                                  <a:pt x="1158382" y="210740"/>
                                </a:lnTo>
                                <a:lnTo>
                                  <a:pt x="1149477" y="225933"/>
                                </a:lnTo>
                                <a:lnTo>
                                  <a:pt x="1134284" y="234838"/>
                                </a:lnTo>
                                <a:lnTo>
                                  <a:pt x="1112520" y="237744"/>
                                </a:lnTo>
                                <a:close/>
                              </a:path>
                              <a:path w="1161415" h="238125">
                                <a:moveTo>
                                  <a:pt x="794004" y="124968"/>
                                </a:moveTo>
                                <a:lnTo>
                                  <a:pt x="761999" y="124968"/>
                                </a:lnTo>
                                <a:lnTo>
                                  <a:pt x="863164" y="0"/>
                                </a:lnTo>
                                <a:lnTo>
                                  <a:pt x="1134528" y="0"/>
                                </a:lnTo>
                                <a:lnTo>
                                  <a:pt x="1149477" y="8763"/>
                                </a:lnTo>
                                <a:lnTo>
                                  <a:pt x="1158382" y="23955"/>
                                </a:lnTo>
                                <a:lnTo>
                                  <a:pt x="1161288" y="45719"/>
                                </a:lnTo>
                                <a:lnTo>
                                  <a:pt x="1161288" y="57912"/>
                                </a:lnTo>
                                <a:lnTo>
                                  <a:pt x="871728" y="57912"/>
                                </a:lnTo>
                                <a:lnTo>
                                  <a:pt x="865632" y="60960"/>
                                </a:lnTo>
                                <a:lnTo>
                                  <a:pt x="865632" y="88391"/>
                                </a:lnTo>
                                <a:lnTo>
                                  <a:pt x="816864" y="88391"/>
                                </a:lnTo>
                                <a:lnTo>
                                  <a:pt x="795528" y="103631"/>
                                </a:lnTo>
                                <a:lnTo>
                                  <a:pt x="795528" y="115824"/>
                                </a:lnTo>
                                <a:lnTo>
                                  <a:pt x="794004" y="124968"/>
                                </a:lnTo>
                                <a:close/>
                              </a:path>
                              <a:path w="1161415" h="238125">
                                <a:moveTo>
                                  <a:pt x="408432" y="173735"/>
                                </a:moveTo>
                                <a:lnTo>
                                  <a:pt x="356616" y="173735"/>
                                </a:lnTo>
                                <a:lnTo>
                                  <a:pt x="362712" y="167640"/>
                                </a:lnTo>
                                <a:lnTo>
                                  <a:pt x="362712" y="155448"/>
                                </a:lnTo>
                                <a:lnTo>
                                  <a:pt x="323088" y="67056"/>
                                </a:lnTo>
                                <a:lnTo>
                                  <a:pt x="320040" y="60960"/>
                                </a:lnTo>
                                <a:lnTo>
                                  <a:pt x="313944" y="54864"/>
                                </a:lnTo>
                                <a:lnTo>
                                  <a:pt x="761999" y="54864"/>
                                </a:lnTo>
                                <a:lnTo>
                                  <a:pt x="746028" y="57912"/>
                                </a:lnTo>
                                <a:lnTo>
                                  <a:pt x="408432" y="57912"/>
                                </a:lnTo>
                                <a:lnTo>
                                  <a:pt x="402336" y="60960"/>
                                </a:lnTo>
                                <a:lnTo>
                                  <a:pt x="402336" y="167640"/>
                                </a:lnTo>
                                <a:lnTo>
                                  <a:pt x="408432" y="173735"/>
                                </a:lnTo>
                                <a:close/>
                              </a:path>
                              <a:path w="1161415" h="238125">
                                <a:moveTo>
                                  <a:pt x="771144" y="57912"/>
                                </a:moveTo>
                                <a:lnTo>
                                  <a:pt x="768096" y="54864"/>
                                </a:lnTo>
                                <a:lnTo>
                                  <a:pt x="771906" y="54864"/>
                                </a:lnTo>
                                <a:lnTo>
                                  <a:pt x="771144" y="57912"/>
                                </a:lnTo>
                                <a:close/>
                              </a:path>
                              <a:path w="1161415" h="238125">
                                <a:moveTo>
                                  <a:pt x="252983" y="173735"/>
                                </a:moveTo>
                                <a:lnTo>
                                  <a:pt x="207264" y="173735"/>
                                </a:lnTo>
                                <a:lnTo>
                                  <a:pt x="213360" y="167640"/>
                                </a:lnTo>
                                <a:lnTo>
                                  <a:pt x="213360" y="155448"/>
                                </a:lnTo>
                                <a:lnTo>
                                  <a:pt x="210312" y="152400"/>
                                </a:lnTo>
                                <a:lnTo>
                                  <a:pt x="192023" y="131064"/>
                                </a:lnTo>
                                <a:lnTo>
                                  <a:pt x="200977" y="125349"/>
                                </a:lnTo>
                                <a:lnTo>
                                  <a:pt x="208788" y="117348"/>
                                </a:lnTo>
                                <a:lnTo>
                                  <a:pt x="214312" y="107061"/>
                                </a:lnTo>
                                <a:lnTo>
                                  <a:pt x="216408" y="94487"/>
                                </a:lnTo>
                                <a:lnTo>
                                  <a:pt x="215646" y="89534"/>
                                </a:lnTo>
                                <a:lnTo>
                                  <a:pt x="215587" y="89154"/>
                                </a:lnTo>
                                <a:lnTo>
                                  <a:pt x="215470" y="88391"/>
                                </a:lnTo>
                                <a:lnTo>
                                  <a:pt x="181280" y="58483"/>
                                </a:lnTo>
                                <a:lnTo>
                                  <a:pt x="180667" y="58483"/>
                                </a:lnTo>
                                <a:lnTo>
                                  <a:pt x="170687" y="57912"/>
                                </a:lnTo>
                                <a:lnTo>
                                  <a:pt x="295656" y="57912"/>
                                </a:lnTo>
                                <a:lnTo>
                                  <a:pt x="292608" y="60960"/>
                                </a:lnTo>
                                <a:lnTo>
                                  <a:pt x="292608" y="67056"/>
                                </a:lnTo>
                                <a:lnTo>
                                  <a:pt x="249935" y="155448"/>
                                </a:lnTo>
                                <a:lnTo>
                                  <a:pt x="249935" y="167640"/>
                                </a:lnTo>
                                <a:lnTo>
                                  <a:pt x="252983" y="173735"/>
                                </a:lnTo>
                                <a:close/>
                              </a:path>
                              <a:path w="1161415" h="238125">
                                <a:moveTo>
                                  <a:pt x="460248" y="112776"/>
                                </a:moveTo>
                                <a:lnTo>
                                  <a:pt x="429768" y="64008"/>
                                </a:lnTo>
                                <a:lnTo>
                                  <a:pt x="426720" y="57912"/>
                                </a:lnTo>
                                <a:lnTo>
                                  <a:pt x="493776" y="57912"/>
                                </a:lnTo>
                                <a:lnTo>
                                  <a:pt x="490728" y="64008"/>
                                </a:lnTo>
                                <a:lnTo>
                                  <a:pt x="460248" y="112776"/>
                                </a:lnTo>
                                <a:close/>
                              </a:path>
                              <a:path w="1161415" h="238125">
                                <a:moveTo>
                                  <a:pt x="761999" y="173735"/>
                                </a:moveTo>
                                <a:lnTo>
                                  <a:pt x="512064" y="173735"/>
                                </a:lnTo>
                                <a:lnTo>
                                  <a:pt x="518160" y="167640"/>
                                </a:lnTo>
                                <a:lnTo>
                                  <a:pt x="518160" y="60960"/>
                                </a:lnTo>
                                <a:lnTo>
                                  <a:pt x="512064" y="57912"/>
                                </a:lnTo>
                                <a:lnTo>
                                  <a:pt x="573023" y="57912"/>
                                </a:lnTo>
                                <a:lnTo>
                                  <a:pt x="566928" y="60960"/>
                                </a:lnTo>
                                <a:lnTo>
                                  <a:pt x="566928" y="167640"/>
                                </a:lnTo>
                                <a:lnTo>
                                  <a:pt x="573023" y="170687"/>
                                </a:lnTo>
                                <a:lnTo>
                                  <a:pt x="744448" y="170687"/>
                                </a:lnTo>
                                <a:lnTo>
                                  <a:pt x="761999" y="173735"/>
                                </a:lnTo>
                                <a:close/>
                              </a:path>
                              <a:path w="1161415" h="238125">
                                <a:moveTo>
                                  <a:pt x="744448" y="170687"/>
                                </a:moveTo>
                                <a:lnTo>
                                  <a:pt x="621792" y="170687"/>
                                </a:lnTo>
                                <a:lnTo>
                                  <a:pt x="640032" y="168925"/>
                                </a:lnTo>
                                <a:lnTo>
                                  <a:pt x="653415" y="163448"/>
                                </a:lnTo>
                                <a:lnTo>
                                  <a:pt x="661654" y="153971"/>
                                </a:lnTo>
                                <a:lnTo>
                                  <a:pt x="664308" y="140970"/>
                                </a:lnTo>
                                <a:lnTo>
                                  <a:pt x="664386" y="140589"/>
                                </a:lnTo>
                                <a:lnTo>
                                  <a:pt x="664464" y="140208"/>
                                </a:lnTo>
                                <a:lnTo>
                                  <a:pt x="643128" y="112776"/>
                                </a:lnTo>
                                <a:lnTo>
                                  <a:pt x="649366" y="108108"/>
                                </a:lnTo>
                                <a:lnTo>
                                  <a:pt x="654177" y="102870"/>
                                </a:lnTo>
                                <a:lnTo>
                                  <a:pt x="657272" y="96488"/>
                                </a:lnTo>
                                <a:lnTo>
                                  <a:pt x="658213" y="89534"/>
                                </a:lnTo>
                                <a:lnTo>
                                  <a:pt x="658264" y="89154"/>
                                </a:lnTo>
                                <a:lnTo>
                                  <a:pt x="630364" y="58483"/>
                                </a:lnTo>
                                <a:lnTo>
                                  <a:pt x="621792" y="57912"/>
                                </a:lnTo>
                                <a:lnTo>
                                  <a:pt x="746028" y="57912"/>
                                </a:lnTo>
                                <a:lnTo>
                                  <a:pt x="737044" y="59626"/>
                                </a:lnTo>
                                <a:lnTo>
                                  <a:pt x="717804" y="72390"/>
                                </a:lnTo>
                                <a:lnTo>
                                  <a:pt x="705421" y="90868"/>
                                </a:lnTo>
                                <a:lnTo>
                                  <a:pt x="701040" y="112776"/>
                                </a:lnTo>
                                <a:lnTo>
                                  <a:pt x="701040" y="115824"/>
                                </a:lnTo>
                                <a:lnTo>
                                  <a:pt x="705421" y="139017"/>
                                </a:lnTo>
                                <a:lnTo>
                                  <a:pt x="717804" y="157353"/>
                                </a:lnTo>
                                <a:lnTo>
                                  <a:pt x="737044" y="169402"/>
                                </a:lnTo>
                                <a:lnTo>
                                  <a:pt x="744448" y="170687"/>
                                </a:lnTo>
                                <a:close/>
                              </a:path>
                              <a:path w="1161415" h="238125">
                                <a:moveTo>
                                  <a:pt x="987552" y="170687"/>
                                </a:moveTo>
                                <a:lnTo>
                                  <a:pt x="944880" y="170687"/>
                                </a:lnTo>
                                <a:lnTo>
                                  <a:pt x="950976" y="167640"/>
                                </a:lnTo>
                                <a:lnTo>
                                  <a:pt x="950976" y="155448"/>
                                </a:lnTo>
                                <a:lnTo>
                                  <a:pt x="944737" y="149209"/>
                                </a:lnTo>
                                <a:lnTo>
                                  <a:pt x="893064" y="149209"/>
                                </a:lnTo>
                                <a:lnTo>
                                  <a:pt x="893064" y="60960"/>
                                </a:lnTo>
                                <a:lnTo>
                                  <a:pt x="886968" y="57912"/>
                                </a:lnTo>
                                <a:lnTo>
                                  <a:pt x="987552" y="57912"/>
                                </a:lnTo>
                                <a:lnTo>
                                  <a:pt x="984503" y="60960"/>
                                </a:lnTo>
                                <a:lnTo>
                                  <a:pt x="984503" y="167640"/>
                                </a:lnTo>
                                <a:lnTo>
                                  <a:pt x="987552" y="170687"/>
                                </a:lnTo>
                                <a:close/>
                              </a:path>
                              <a:path w="1161415" h="238125">
                                <a:moveTo>
                                  <a:pt x="1161288" y="170687"/>
                                </a:moveTo>
                                <a:lnTo>
                                  <a:pt x="1063752" y="170687"/>
                                </a:lnTo>
                                <a:lnTo>
                                  <a:pt x="1066799" y="167640"/>
                                </a:lnTo>
                                <a:lnTo>
                                  <a:pt x="1066799" y="155448"/>
                                </a:lnTo>
                                <a:lnTo>
                                  <a:pt x="1063680" y="149209"/>
                                </a:lnTo>
                                <a:lnTo>
                                  <a:pt x="1008888" y="149209"/>
                                </a:lnTo>
                                <a:lnTo>
                                  <a:pt x="1008888" y="60960"/>
                                </a:lnTo>
                                <a:lnTo>
                                  <a:pt x="1002792" y="57912"/>
                                </a:lnTo>
                                <a:lnTo>
                                  <a:pt x="1161288" y="57912"/>
                                </a:lnTo>
                                <a:lnTo>
                                  <a:pt x="1161288" y="170687"/>
                                </a:lnTo>
                                <a:close/>
                              </a:path>
                              <a:path w="1161415" h="238125">
                                <a:moveTo>
                                  <a:pt x="182879" y="112776"/>
                                </a:moveTo>
                                <a:lnTo>
                                  <a:pt x="143256" y="112776"/>
                                </a:lnTo>
                                <a:lnTo>
                                  <a:pt x="143256" y="79248"/>
                                </a:lnTo>
                                <a:lnTo>
                                  <a:pt x="170687" y="79248"/>
                                </a:lnTo>
                                <a:lnTo>
                                  <a:pt x="178688" y="80391"/>
                                </a:lnTo>
                                <a:lnTo>
                                  <a:pt x="184403" y="83819"/>
                                </a:lnTo>
                                <a:lnTo>
                                  <a:pt x="187832" y="89534"/>
                                </a:lnTo>
                                <a:lnTo>
                                  <a:pt x="188975" y="97535"/>
                                </a:lnTo>
                                <a:lnTo>
                                  <a:pt x="188975" y="106680"/>
                                </a:lnTo>
                                <a:lnTo>
                                  <a:pt x="182879" y="112776"/>
                                </a:lnTo>
                                <a:close/>
                              </a:path>
                              <a:path w="1161415" h="238125">
                                <a:moveTo>
                                  <a:pt x="624840" y="103631"/>
                                </a:moveTo>
                                <a:lnTo>
                                  <a:pt x="591311" y="103631"/>
                                </a:lnTo>
                                <a:lnTo>
                                  <a:pt x="591311" y="79248"/>
                                </a:lnTo>
                                <a:lnTo>
                                  <a:pt x="627888" y="79248"/>
                                </a:lnTo>
                                <a:lnTo>
                                  <a:pt x="633984" y="82295"/>
                                </a:lnTo>
                                <a:lnTo>
                                  <a:pt x="633984" y="100583"/>
                                </a:lnTo>
                                <a:lnTo>
                                  <a:pt x="624840" y="103631"/>
                                </a:lnTo>
                                <a:close/>
                              </a:path>
                              <a:path w="1161415" h="238125">
                                <a:moveTo>
                                  <a:pt x="761999" y="152400"/>
                                </a:moveTo>
                                <a:lnTo>
                                  <a:pt x="747760" y="149209"/>
                                </a:lnTo>
                                <a:lnTo>
                                  <a:pt x="737235" y="140589"/>
                                </a:lnTo>
                                <a:lnTo>
                                  <a:pt x="730710" y="127968"/>
                                </a:lnTo>
                                <a:lnTo>
                                  <a:pt x="728472" y="112776"/>
                                </a:lnTo>
                                <a:lnTo>
                                  <a:pt x="730710" y="99822"/>
                                </a:lnTo>
                                <a:lnTo>
                                  <a:pt x="737235" y="89154"/>
                                </a:lnTo>
                                <a:lnTo>
                                  <a:pt x="747760" y="81915"/>
                                </a:lnTo>
                                <a:lnTo>
                                  <a:pt x="761999" y="79248"/>
                                </a:lnTo>
                                <a:lnTo>
                                  <a:pt x="765048" y="79248"/>
                                </a:lnTo>
                                <a:lnTo>
                                  <a:pt x="755903" y="121920"/>
                                </a:lnTo>
                                <a:lnTo>
                                  <a:pt x="761999" y="124968"/>
                                </a:lnTo>
                                <a:lnTo>
                                  <a:pt x="794004" y="124968"/>
                                </a:lnTo>
                                <a:lnTo>
                                  <a:pt x="793289" y="129254"/>
                                </a:lnTo>
                                <a:lnTo>
                                  <a:pt x="786765" y="140970"/>
                                </a:lnTo>
                                <a:lnTo>
                                  <a:pt x="776300" y="149209"/>
                                </a:lnTo>
                                <a:lnTo>
                                  <a:pt x="776455" y="149209"/>
                                </a:lnTo>
                                <a:lnTo>
                                  <a:pt x="761999" y="152400"/>
                                </a:lnTo>
                                <a:close/>
                              </a:path>
                              <a:path w="1161415" h="238125">
                                <a:moveTo>
                                  <a:pt x="323088" y="124968"/>
                                </a:moveTo>
                                <a:lnTo>
                                  <a:pt x="289560" y="124968"/>
                                </a:lnTo>
                                <a:lnTo>
                                  <a:pt x="304800" y="85343"/>
                                </a:lnTo>
                                <a:lnTo>
                                  <a:pt x="323088" y="124968"/>
                                </a:lnTo>
                                <a:close/>
                              </a:path>
                              <a:path w="1161415" h="238125">
                                <a:moveTo>
                                  <a:pt x="1161288" y="173735"/>
                                </a:moveTo>
                                <a:lnTo>
                                  <a:pt x="761999" y="173735"/>
                                </a:lnTo>
                                <a:lnTo>
                                  <a:pt x="785669" y="168925"/>
                                </a:lnTo>
                                <a:lnTo>
                                  <a:pt x="805053" y="155829"/>
                                </a:lnTo>
                                <a:lnTo>
                                  <a:pt x="818149" y="136445"/>
                                </a:lnTo>
                                <a:lnTo>
                                  <a:pt x="822960" y="112776"/>
                                </a:lnTo>
                                <a:lnTo>
                                  <a:pt x="822960" y="103631"/>
                                </a:lnTo>
                                <a:lnTo>
                                  <a:pt x="819912" y="94487"/>
                                </a:lnTo>
                                <a:lnTo>
                                  <a:pt x="816864" y="88391"/>
                                </a:lnTo>
                                <a:lnTo>
                                  <a:pt x="865632" y="88391"/>
                                </a:lnTo>
                                <a:lnTo>
                                  <a:pt x="865632" y="167640"/>
                                </a:lnTo>
                                <a:lnTo>
                                  <a:pt x="871728" y="170687"/>
                                </a:lnTo>
                                <a:lnTo>
                                  <a:pt x="1161288" y="170687"/>
                                </a:lnTo>
                                <a:lnTo>
                                  <a:pt x="1161288" y="173735"/>
                                </a:lnTo>
                                <a:close/>
                              </a:path>
                              <a:path w="1161415" h="238125">
                                <a:moveTo>
                                  <a:pt x="496823" y="173735"/>
                                </a:moveTo>
                                <a:lnTo>
                                  <a:pt x="420623" y="173735"/>
                                </a:lnTo>
                                <a:lnTo>
                                  <a:pt x="426720" y="167640"/>
                                </a:lnTo>
                                <a:lnTo>
                                  <a:pt x="426720" y="103631"/>
                                </a:lnTo>
                                <a:lnTo>
                                  <a:pt x="448056" y="137160"/>
                                </a:lnTo>
                                <a:lnTo>
                                  <a:pt x="454152" y="143256"/>
                                </a:lnTo>
                                <a:lnTo>
                                  <a:pt x="490728" y="143256"/>
                                </a:lnTo>
                                <a:lnTo>
                                  <a:pt x="490728" y="167640"/>
                                </a:lnTo>
                                <a:lnTo>
                                  <a:pt x="496823" y="173735"/>
                                </a:lnTo>
                                <a:close/>
                              </a:path>
                              <a:path w="1161415" h="238125">
                                <a:moveTo>
                                  <a:pt x="490728" y="143256"/>
                                </a:moveTo>
                                <a:lnTo>
                                  <a:pt x="463296" y="143256"/>
                                </a:lnTo>
                                <a:lnTo>
                                  <a:pt x="469392" y="137160"/>
                                </a:lnTo>
                                <a:lnTo>
                                  <a:pt x="490728" y="103631"/>
                                </a:lnTo>
                                <a:lnTo>
                                  <a:pt x="490728" y="143256"/>
                                </a:lnTo>
                                <a:close/>
                              </a:path>
                              <a:path w="1161415" h="238125">
                                <a:moveTo>
                                  <a:pt x="634269" y="149209"/>
                                </a:moveTo>
                                <a:lnTo>
                                  <a:pt x="591311" y="149209"/>
                                </a:lnTo>
                                <a:lnTo>
                                  <a:pt x="591311" y="124968"/>
                                </a:lnTo>
                                <a:lnTo>
                                  <a:pt x="633984" y="124968"/>
                                </a:lnTo>
                                <a:lnTo>
                                  <a:pt x="639984" y="127968"/>
                                </a:lnTo>
                                <a:lnTo>
                                  <a:pt x="640080" y="146304"/>
                                </a:lnTo>
                                <a:lnTo>
                                  <a:pt x="634269" y="149209"/>
                                </a:lnTo>
                                <a:close/>
                              </a:path>
                              <a:path w="1161415" h="238125">
                                <a:moveTo>
                                  <a:pt x="195072" y="173735"/>
                                </a:moveTo>
                                <a:lnTo>
                                  <a:pt x="140208" y="173735"/>
                                </a:lnTo>
                                <a:lnTo>
                                  <a:pt x="143256" y="167640"/>
                                </a:lnTo>
                                <a:lnTo>
                                  <a:pt x="143256" y="134112"/>
                                </a:lnTo>
                                <a:lnTo>
                                  <a:pt x="164592" y="134112"/>
                                </a:lnTo>
                                <a:lnTo>
                                  <a:pt x="188975" y="167640"/>
                                </a:lnTo>
                                <a:lnTo>
                                  <a:pt x="195072" y="173735"/>
                                </a:lnTo>
                                <a:close/>
                              </a:path>
                              <a:path w="1161415" h="238125">
                                <a:moveTo>
                                  <a:pt x="344423" y="173735"/>
                                </a:moveTo>
                                <a:lnTo>
                                  <a:pt x="268223" y="173735"/>
                                </a:lnTo>
                                <a:lnTo>
                                  <a:pt x="271272" y="170687"/>
                                </a:lnTo>
                                <a:lnTo>
                                  <a:pt x="271272" y="164592"/>
                                </a:lnTo>
                                <a:lnTo>
                                  <a:pt x="280416" y="146304"/>
                                </a:lnTo>
                                <a:lnTo>
                                  <a:pt x="332232" y="146304"/>
                                </a:lnTo>
                                <a:lnTo>
                                  <a:pt x="338327" y="164592"/>
                                </a:lnTo>
                                <a:lnTo>
                                  <a:pt x="341375" y="170687"/>
                                </a:lnTo>
                                <a:lnTo>
                                  <a:pt x="344423" y="173735"/>
                                </a:lnTo>
                                <a:close/>
                              </a:path>
                            </a:pathLst>
                          </a:custGeom>
                          <a:solidFill>
                            <a:srgbClr val="009CE2"/>
                          </a:solidFill>
                        </wps:spPr>
                        <wps:bodyPr wrap="square" lIns="0" tIns="0" rIns="0" bIns="0" rtlCol="0">
                          <a:prstTxWarp prst="textNoShape">
                            <a:avLst/>
                          </a:prstTxWarp>
                          <a:noAutofit/>
                        </wps:bodyPr>
                      </wps:wsp>
                    </wpg:wgp>
                  </a:graphicData>
                </a:graphic>
              </wp:inline>
            </w:drawing>
          </mc:Choice>
          <mc:Fallback>
            <w:pict>
              <v:group style="width:91.45pt;height:18.75pt;mso-position-horizontal-relative:char;mso-position-vertical-relative:line" id="docshapegroup39" coordorigin="0,0" coordsize="1829,375">
                <v:shape style="position:absolute;left:0;top:0;width:1829;height:375" id="docshape40" coordorigin="0,0" coordsize="1829,375" path="m1752,374l82,374,45,370,19,356,5,332,0,298,0,72,5,38,19,14,44,0,1237,0,1216,86,470,86,466,91,197,91,187,96,187,264,197,274,1829,274,1829,298,1824,332,1810,356,1786,370,1752,374xm1250,197l1200,197,1359,0,1787,0,1810,14,1824,38,1829,72,1829,91,1373,91,1363,96,1363,139,1286,139,1253,163,1253,182,1250,197xm643,274l562,274,571,264,571,245,509,106,504,96,494,86,1200,86,1175,91,643,91,634,96,634,264,643,274xm1214,91l1210,86,1216,86,1214,91xm398,274l326,274,336,264,336,245,331,240,302,206,317,197,329,185,338,169,341,149,340,141,340,140,339,139,339,138,335,128,329,118,322,110,313,101,301,95,285,92,285,92,269,91,466,91,461,96,461,106,394,245,394,264,398,274xm725,178l677,101,672,91,778,91,773,101,725,178xm1200,274l806,274,816,264,816,96,806,91,902,91,893,96,893,264,902,269,1172,269,1200,274xm1172,269l979,269,1008,266,1029,257,1042,242,1046,222,1046,221,1046,221,1044,206,1044,205,1037,194,1026,185,1013,178,1023,170,1030,162,1035,152,1037,141,1037,140,1037,125,1032,115,1022,106,1014,99,1004,95,993,92,979,91,1175,91,1161,94,1130,114,1111,143,1104,178,1104,182,1111,219,1130,248,1161,267,1172,269xm1555,269l1488,269,1498,264,1498,245,1488,235,1406,235,1406,96,1397,91,1555,91,1550,96,1550,264,1555,269xm1829,269l1675,269,1680,264,1680,245,1675,235,1589,235,1589,96,1579,91,1829,91,1829,269xm288,178l226,178,226,125,269,125,281,127,290,132,296,141,298,154,298,168,288,178xm984,163l931,163,931,125,989,125,998,130,998,158,984,163xm1200,240l1178,235,1161,221,1151,202,1147,178,1151,157,1161,140,1178,129,1200,125,1205,125,1190,192,1200,197,1250,197,1249,204,1239,222,1223,235,1223,235,1200,240xm509,197l456,197,480,134,509,197xm1829,274l1200,274,1237,266,1268,245,1288,215,1296,178,1296,163,1291,149,1286,139,1363,139,1363,264,1373,269,1829,269,1829,274xm782,274l662,274,672,264,672,163,706,216,715,226,773,226,773,264,782,274xm773,226l730,226,739,216,773,163,773,226xm999,235l931,235,931,197,998,197,1008,202,1008,230,999,235xm307,274l221,274,226,264,226,211,259,211,298,264,307,274xm542,274l422,274,427,269,427,259,442,230,523,230,533,259,538,269,542,274xe" filled="true" fillcolor="#009ce2" stroked="false">
                  <v:path arrowok="t"/>
                  <v:fill type="solid"/>
                </v:shape>
              </v:group>
            </w:pict>
          </mc:Fallback>
        </mc:AlternateContent>
      </w:r>
      <w:r>
        <w:rPr>
          <w:sz w:val="20"/>
        </w:rPr>
      </w:r>
    </w:p>
    <w:p>
      <w:pPr>
        <w:pStyle w:val="BodyText"/>
        <w:rPr>
          <w:sz w:val="20"/>
        </w:rPr>
      </w:pPr>
    </w:p>
    <w:p>
      <w:pPr>
        <w:pStyle w:val="BodyText"/>
        <w:rPr>
          <w:sz w:val="20"/>
        </w:rPr>
      </w:pPr>
    </w:p>
    <w:p>
      <w:pPr>
        <w:pStyle w:val="BodyText"/>
        <w:spacing w:before="9"/>
        <w:rPr>
          <w:sz w:val="20"/>
        </w:rPr>
      </w:pPr>
    </w:p>
    <w:p>
      <w:pPr>
        <w:pStyle w:val="Heading4"/>
        <w:numPr>
          <w:ilvl w:val="0"/>
          <w:numId w:val="4"/>
        </w:numPr>
        <w:tabs>
          <w:tab w:pos="909" w:val="left" w:leader="none"/>
        </w:tabs>
        <w:spacing w:line="240" w:lineRule="auto" w:before="0" w:after="0"/>
        <w:ind w:left="909" w:right="0" w:hanging="567"/>
        <w:jc w:val="left"/>
      </w:pPr>
      <w:bookmarkStart w:name="_TOC_250002" w:id="2"/>
      <w:bookmarkEnd w:id="2"/>
      <w:r>
        <w:rPr>
          <w:spacing w:val="-2"/>
        </w:rPr>
        <w:t>Lokaliteten</w:t>
      </w:r>
    </w:p>
    <w:p>
      <w:pPr>
        <w:pStyle w:val="BodyText"/>
        <w:spacing w:before="62"/>
        <w:rPr>
          <w:sz w:val="20"/>
        </w:rPr>
      </w:pPr>
    </w:p>
    <w:p>
      <w:pPr>
        <w:pStyle w:val="BodyText"/>
        <w:spacing w:line="283" w:lineRule="auto"/>
        <w:ind w:left="342" w:right="963"/>
      </w:pPr>
      <w:r>
        <w:rPr/>
        <w:t>Lokaliteten</w:t>
      </w:r>
      <w:r>
        <w:rPr>
          <w:spacing w:val="-7"/>
        </w:rPr>
        <w:t> </w:t>
      </w:r>
      <w:r>
        <w:rPr/>
        <w:t>er</w:t>
      </w:r>
      <w:r>
        <w:rPr>
          <w:spacing w:val="-1"/>
        </w:rPr>
        <w:t> </w:t>
      </w:r>
      <w:r>
        <w:rPr/>
        <w:t>beliggende</w:t>
      </w:r>
      <w:r>
        <w:rPr>
          <w:spacing w:val="-1"/>
        </w:rPr>
        <w:t> </w:t>
      </w:r>
      <w:r>
        <w:rPr/>
        <w:t>på</w:t>
      </w:r>
      <w:r>
        <w:rPr>
          <w:spacing w:val="-3"/>
        </w:rPr>
        <w:t> </w:t>
      </w:r>
      <w:r>
        <w:rPr/>
        <w:t>matrikel</w:t>
      </w:r>
      <w:r>
        <w:rPr>
          <w:spacing w:val="-1"/>
        </w:rPr>
        <w:t> </w:t>
      </w:r>
      <w:r>
        <w:rPr/>
        <w:t>3cu</w:t>
      </w:r>
      <w:r>
        <w:rPr>
          <w:spacing w:val="-5"/>
        </w:rPr>
        <w:t> </w:t>
      </w:r>
      <w:r>
        <w:rPr/>
        <w:t>Ørridslev</w:t>
      </w:r>
      <w:r>
        <w:rPr>
          <w:spacing w:val="-1"/>
        </w:rPr>
        <w:t> </w:t>
      </w:r>
      <w:r>
        <w:rPr/>
        <w:t>By, Ørridslev.</w:t>
      </w:r>
      <w:r>
        <w:rPr>
          <w:spacing w:val="-3"/>
        </w:rPr>
        <w:t> </w:t>
      </w:r>
      <w:r>
        <w:rPr/>
        <w:t>Grunden</w:t>
      </w:r>
      <w:r>
        <w:rPr>
          <w:spacing w:val="-1"/>
        </w:rPr>
        <w:t> </w:t>
      </w:r>
      <w:r>
        <w:rPr/>
        <w:t>er</w:t>
      </w:r>
      <w:r>
        <w:rPr>
          <w:spacing w:val="-6"/>
        </w:rPr>
        <w:t> </w:t>
      </w:r>
      <w:r>
        <w:rPr/>
        <w:t>ejet</w:t>
      </w:r>
      <w:r>
        <w:rPr>
          <w:spacing w:val="-3"/>
        </w:rPr>
        <w:t> </w:t>
      </w:r>
      <w:r>
        <w:rPr/>
        <w:t>af</w:t>
      </w:r>
      <w:r>
        <w:rPr>
          <w:spacing w:val="-8"/>
        </w:rPr>
        <w:t> </w:t>
      </w:r>
      <w:r>
        <w:rPr/>
        <w:t>Grundejerforening </w:t>
      </w:r>
      <w:r>
        <w:rPr>
          <w:spacing w:val="-4"/>
        </w:rPr>
        <w:t>8732.</w:t>
      </w:r>
    </w:p>
    <w:p>
      <w:pPr>
        <w:pStyle w:val="BodyText"/>
        <w:spacing w:before="4"/>
      </w:pPr>
    </w:p>
    <w:p>
      <w:pPr>
        <w:pStyle w:val="BodyText"/>
        <w:spacing w:before="1"/>
        <w:ind w:left="342"/>
      </w:pPr>
      <w:r>
        <w:rPr/>
        <w:t>Jordprøvernes</w:t>
      </w:r>
      <w:r>
        <w:rPr>
          <w:spacing w:val="-2"/>
        </w:rPr>
        <w:t> </w:t>
      </w:r>
      <w:r>
        <w:rPr/>
        <w:t>placering</w:t>
      </w:r>
      <w:r>
        <w:rPr>
          <w:spacing w:val="-11"/>
        </w:rPr>
        <w:t> </w:t>
      </w:r>
      <w:r>
        <w:rPr/>
        <w:t>kan</w:t>
      </w:r>
      <w:r>
        <w:rPr>
          <w:spacing w:val="-5"/>
        </w:rPr>
        <w:t> </w:t>
      </w:r>
      <w:r>
        <w:rPr/>
        <w:t>ses</w:t>
      </w:r>
      <w:r>
        <w:rPr>
          <w:spacing w:val="-5"/>
        </w:rPr>
        <w:t> </w:t>
      </w:r>
      <w:r>
        <w:rPr/>
        <w:t>på</w:t>
      </w:r>
      <w:r>
        <w:rPr>
          <w:spacing w:val="-1"/>
        </w:rPr>
        <w:t> </w:t>
      </w:r>
      <w:r>
        <w:rPr/>
        <w:t>Figur</w:t>
      </w:r>
      <w:r>
        <w:rPr>
          <w:spacing w:val="-1"/>
        </w:rPr>
        <w:t> </w:t>
      </w:r>
      <w:r>
        <w:rPr/>
        <w:t>2-1.</w:t>
      </w:r>
      <w:r>
        <w:rPr>
          <w:spacing w:val="1"/>
        </w:rPr>
        <w:t> </w:t>
      </w:r>
      <w:r>
        <w:rPr/>
        <w:t>Det</w:t>
      </w:r>
      <w:r>
        <w:rPr>
          <w:spacing w:val="-3"/>
        </w:rPr>
        <w:t> </w:t>
      </w:r>
      <w:r>
        <w:rPr/>
        <w:t>ses</w:t>
      </w:r>
      <w:r>
        <w:rPr>
          <w:spacing w:val="-6"/>
        </w:rPr>
        <w:t> </w:t>
      </w:r>
      <w:r>
        <w:rPr/>
        <w:t>at</w:t>
      </w:r>
      <w:r>
        <w:rPr>
          <w:spacing w:val="-3"/>
        </w:rPr>
        <w:t> </w:t>
      </w:r>
      <w:r>
        <w:rPr/>
        <w:t>prøverne</w:t>
      </w:r>
      <w:r>
        <w:rPr>
          <w:spacing w:val="-7"/>
        </w:rPr>
        <w:t> </w:t>
      </w:r>
      <w:r>
        <w:rPr/>
        <w:t>er</w:t>
      </w:r>
      <w:r>
        <w:rPr>
          <w:spacing w:val="-6"/>
        </w:rPr>
        <w:t> </w:t>
      </w:r>
      <w:r>
        <w:rPr/>
        <w:t>udtaget</w:t>
      </w:r>
      <w:r>
        <w:rPr>
          <w:spacing w:val="-3"/>
        </w:rPr>
        <w:t> </w:t>
      </w:r>
      <w:r>
        <w:rPr/>
        <w:t>i</w:t>
      </w:r>
      <w:r>
        <w:rPr>
          <w:spacing w:val="-3"/>
        </w:rPr>
        <w:t> </w:t>
      </w:r>
      <w:r>
        <w:rPr/>
        <w:t>et</w:t>
      </w:r>
      <w:r>
        <w:rPr>
          <w:spacing w:val="-1"/>
        </w:rPr>
        <w:t> </w:t>
      </w:r>
      <w:r>
        <w:rPr/>
        <w:t>område</w:t>
      </w:r>
      <w:r>
        <w:rPr>
          <w:spacing w:val="-3"/>
        </w:rPr>
        <w:t> </w:t>
      </w:r>
      <w:r>
        <w:rPr/>
        <w:t>med</w:t>
      </w:r>
      <w:r>
        <w:rPr>
          <w:spacing w:val="-3"/>
        </w:rPr>
        <w:t> </w:t>
      </w:r>
      <w:r>
        <w:rPr>
          <w:spacing w:val="-2"/>
        </w:rPr>
        <w:t>beboelse.</w:t>
      </w:r>
    </w:p>
    <w:p>
      <w:pPr>
        <w:pStyle w:val="BodyText"/>
        <w:spacing w:before="3"/>
        <w:rPr>
          <w:sz w:val="12"/>
        </w:rPr>
      </w:pPr>
      <w:r>
        <w:rPr>
          <w:sz w:val="12"/>
        </w:rPr>
        <w:drawing>
          <wp:anchor distT="0" distB="0" distL="0" distR="0" allowOverlap="1" layoutInCell="1" locked="0" behindDoc="1" simplePos="0" relativeHeight="487593472">
            <wp:simplePos x="0" y="0"/>
            <wp:positionH relativeFrom="page">
              <wp:posOffset>752856</wp:posOffset>
            </wp:positionH>
            <wp:positionV relativeFrom="paragraph">
              <wp:posOffset>110029</wp:posOffset>
            </wp:positionV>
            <wp:extent cx="2444495" cy="2157983"/>
            <wp:effectExtent l="0" t="0" r="0" b="0"/>
            <wp:wrapTopAndBottom/>
            <wp:docPr id="49" name="Image 49"/>
            <wp:cNvGraphicFramePr>
              <a:graphicFrameLocks/>
            </wp:cNvGraphicFramePr>
            <a:graphic>
              <a:graphicData uri="http://schemas.openxmlformats.org/drawingml/2006/picture">
                <pic:pic>
                  <pic:nvPicPr>
                    <pic:cNvPr id="49" name="Image 49"/>
                    <pic:cNvPicPr/>
                  </pic:nvPicPr>
                  <pic:blipFill>
                    <a:blip r:embed="rId23" cstate="print"/>
                    <a:stretch>
                      <a:fillRect/>
                    </a:stretch>
                  </pic:blipFill>
                  <pic:spPr>
                    <a:xfrm>
                      <a:off x="0" y="0"/>
                      <a:ext cx="2444495" cy="2157983"/>
                    </a:xfrm>
                    <a:prstGeom prst="rect">
                      <a:avLst/>
                    </a:prstGeom>
                  </pic:spPr>
                </pic:pic>
              </a:graphicData>
            </a:graphic>
          </wp:anchor>
        </w:drawing>
      </w:r>
    </w:p>
    <w:p>
      <w:pPr>
        <w:pStyle w:val="BodyText"/>
        <w:spacing w:before="18"/>
      </w:pPr>
    </w:p>
    <w:p>
      <w:pPr>
        <w:spacing w:before="0"/>
        <w:ind w:left="342" w:right="0" w:firstLine="0"/>
        <w:jc w:val="left"/>
        <w:rPr>
          <w:sz w:val="16"/>
        </w:rPr>
      </w:pPr>
      <w:r>
        <w:rPr>
          <w:b/>
          <w:sz w:val="16"/>
        </w:rPr>
        <w:t>Figur</w:t>
      </w:r>
      <w:r>
        <w:rPr>
          <w:b/>
          <w:spacing w:val="-7"/>
          <w:sz w:val="16"/>
        </w:rPr>
        <w:t> </w:t>
      </w:r>
      <w:r>
        <w:rPr>
          <w:b/>
          <w:sz w:val="16"/>
        </w:rPr>
        <w:t>2-1</w:t>
      </w:r>
      <w:r>
        <w:rPr>
          <w:b/>
          <w:spacing w:val="-8"/>
          <w:sz w:val="16"/>
        </w:rPr>
        <w:t> </w:t>
      </w:r>
      <w:r>
        <w:rPr>
          <w:sz w:val="16"/>
        </w:rPr>
        <w:t>Oversigtskort</w:t>
      </w:r>
      <w:r>
        <w:rPr>
          <w:spacing w:val="-2"/>
          <w:sz w:val="16"/>
        </w:rPr>
        <w:t> </w:t>
      </w:r>
      <w:r>
        <w:rPr>
          <w:sz w:val="16"/>
        </w:rPr>
        <w:t>over</w:t>
      </w:r>
      <w:r>
        <w:rPr>
          <w:spacing w:val="-3"/>
          <w:sz w:val="16"/>
        </w:rPr>
        <w:t> </w:t>
      </w:r>
      <w:r>
        <w:rPr>
          <w:sz w:val="16"/>
        </w:rPr>
        <w:t>prøvernes</w:t>
      </w:r>
      <w:r>
        <w:rPr>
          <w:spacing w:val="-4"/>
          <w:sz w:val="16"/>
        </w:rPr>
        <w:t> </w:t>
      </w:r>
      <w:r>
        <w:rPr>
          <w:sz w:val="16"/>
        </w:rPr>
        <w:t>placering,</w:t>
      </w:r>
      <w:r>
        <w:rPr>
          <w:spacing w:val="-2"/>
          <w:sz w:val="16"/>
        </w:rPr>
        <w:t> </w:t>
      </w:r>
      <w:r>
        <w:rPr>
          <w:sz w:val="16"/>
        </w:rPr>
        <w:t>der</w:t>
      </w:r>
      <w:r>
        <w:rPr>
          <w:spacing w:val="-2"/>
          <w:sz w:val="16"/>
        </w:rPr>
        <w:t> </w:t>
      </w:r>
      <w:r>
        <w:rPr>
          <w:sz w:val="16"/>
        </w:rPr>
        <w:t>findes en større</w:t>
      </w:r>
      <w:r>
        <w:rPr>
          <w:spacing w:val="-2"/>
          <w:sz w:val="16"/>
        </w:rPr>
        <w:t> </w:t>
      </w:r>
      <w:r>
        <w:rPr>
          <w:sz w:val="16"/>
        </w:rPr>
        <w:t>version</w:t>
      </w:r>
      <w:r>
        <w:rPr>
          <w:spacing w:val="-2"/>
          <w:sz w:val="16"/>
        </w:rPr>
        <w:t> </w:t>
      </w:r>
      <w:r>
        <w:rPr>
          <w:sz w:val="16"/>
        </w:rPr>
        <w:t>i</w:t>
      </w:r>
      <w:r>
        <w:rPr>
          <w:spacing w:val="-2"/>
          <w:sz w:val="16"/>
        </w:rPr>
        <w:t> </w:t>
      </w:r>
      <w:r>
        <w:rPr>
          <w:sz w:val="16"/>
        </w:rPr>
        <w:t>Rambøll</w:t>
      </w:r>
      <w:r>
        <w:rPr>
          <w:spacing w:val="-2"/>
          <w:sz w:val="16"/>
        </w:rPr>
        <w:t> (2025).</w:t>
      </w:r>
    </w:p>
    <w:p>
      <w:pPr>
        <w:pStyle w:val="BodyText"/>
        <w:spacing w:before="105"/>
        <w:rPr>
          <w:sz w:val="16"/>
        </w:rPr>
      </w:pPr>
    </w:p>
    <w:p>
      <w:pPr>
        <w:pStyle w:val="ListParagraph"/>
        <w:numPr>
          <w:ilvl w:val="1"/>
          <w:numId w:val="4"/>
        </w:numPr>
        <w:tabs>
          <w:tab w:pos="909" w:val="left" w:leader="none"/>
        </w:tabs>
        <w:spacing w:line="240" w:lineRule="auto" w:before="0" w:after="0"/>
        <w:ind w:left="909" w:right="0" w:hanging="567"/>
        <w:jc w:val="left"/>
        <w:rPr>
          <w:sz w:val="18"/>
        </w:rPr>
      </w:pPr>
      <w:r>
        <w:rPr>
          <w:spacing w:val="-2"/>
          <w:sz w:val="18"/>
        </w:rPr>
        <w:t>Hydrogeologi</w:t>
      </w:r>
    </w:p>
    <w:p>
      <w:pPr>
        <w:pStyle w:val="BodyText"/>
        <w:spacing w:line="288" w:lineRule="auto" w:before="41"/>
        <w:ind w:left="342" w:right="963"/>
      </w:pPr>
      <w:r>
        <w:rPr/>
        <w:t>Tre af boringerne er ført til 10-11 m u.t. Se et udsnit af boreprofilerne på Figur 2-2. I alle tre boringer træffes</w:t>
      </w:r>
      <w:r>
        <w:rPr>
          <w:spacing w:val="-5"/>
        </w:rPr>
        <w:t> </w:t>
      </w:r>
      <w:r>
        <w:rPr/>
        <w:t>der fyld</w:t>
      </w:r>
      <w:r>
        <w:rPr>
          <w:spacing w:val="-3"/>
        </w:rPr>
        <w:t> </w:t>
      </w:r>
      <w:r>
        <w:rPr/>
        <w:t>i</w:t>
      </w:r>
      <w:r>
        <w:rPr>
          <w:spacing w:val="-2"/>
        </w:rPr>
        <w:t> </w:t>
      </w:r>
      <w:r>
        <w:rPr/>
        <w:t>de øverste</w:t>
      </w:r>
      <w:r>
        <w:rPr>
          <w:spacing w:val="-3"/>
        </w:rPr>
        <w:t> </w:t>
      </w:r>
      <w:r>
        <w:rPr/>
        <w:t>meter og herunder</w:t>
      </w:r>
      <w:r>
        <w:rPr>
          <w:spacing w:val="-1"/>
        </w:rPr>
        <w:t> </w:t>
      </w:r>
      <w:r>
        <w:rPr/>
        <w:t>veksler geologien</w:t>
      </w:r>
      <w:r>
        <w:rPr>
          <w:spacing w:val="-9"/>
        </w:rPr>
        <w:t> </w:t>
      </w:r>
      <w:r>
        <w:rPr/>
        <w:t>mellem</w:t>
      </w:r>
      <w:r>
        <w:rPr>
          <w:spacing w:val="-3"/>
        </w:rPr>
        <w:t> </w:t>
      </w:r>
      <w:r>
        <w:rPr/>
        <w:t>ler,</w:t>
      </w:r>
      <w:r>
        <w:rPr>
          <w:spacing w:val="-7"/>
        </w:rPr>
        <w:t> </w:t>
      </w:r>
      <w:r>
        <w:rPr/>
        <w:t>silt,</w:t>
      </w:r>
      <w:r>
        <w:rPr>
          <w:spacing w:val="-3"/>
        </w:rPr>
        <w:t> </w:t>
      </w:r>
      <w:r>
        <w:rPr/>
        <w:t>enten</w:t>
      </w:r>
      <w:r>
        <w:rPr>
          <w:spacing w:val="-1"/>
        </w:rPr>
        <w:t> </w:t>
      </w:r>
      <w:r>
        <w:rPr/>
        <w:t>i</w:t>
      </w:r>
      <w:r>
        <w:rPr>
          <w:spacing w:val="-5"/>
        </w:rPr>
        <w:t> </w:t>
      </w:r>
      <w:r>
        <w:rPr/>
        <w:t>flydejord</w:t>
      </w:r>
      <w:r>
        <w:rPr>
          <w:spacing w:val="-3"/>
        </w:rPr>
        <w:t> </w:t>
      </w:r>
      <w:r>
        <w:rPr/>
        <w:t>eller </w:t>
      </w:r>
      <w:r>
        <w:rPr>
          <w:spacing w:val="-2"/>
        </w:rPr>
        <w:t>moræneler.</w:t>
      </w:r>
    </w:p>
    <w:p>
      <w:pPr>
        <w:pStyle w:val="BodyText"/>
        <w:spacing w:before="35"/>
      </w:pPr>
    </w:p>
    <w:p>
      <w:pPr>
        <w:pStyle w:val="BodyText"/>
        <w:ind w:left="342"/>
      </w:pPr>
      <w:r>
        <w:rPr/>
        <w:t>Boringerne</w:t>
      </w:r>
      <w:r>
        <w:rPr>
          <w:spacing w:val="-7"/>
        </w:rPr>
        <w:t> </w:t>
      </w:r>
      <w:r>
        <w:rPr/>
        <w:t>BH1-BH3</w:t>
      </w:r>
      <w:r>
        <w:rPr>
          <w:spacing w:val="-3"/>
        </w:rPr>
        <w:t> </w:t>
      </w:r>
      <w:r>
        <w:rPr/>
        <w:t>er</w:t>
      </w:r>
      <w:r>
        <w:rPr>
          <w:spacing w:val="-2"/>
        </w:rPr>
        <w:t> </w:t>
      </w:r>
      <w:r>
        <w:rPr/>
        <w:t>i</w:t>
      </w:r>
      <w:r>
        <w:rPr>
          <w:spacing w:val="-6"/>
        </w:rPr>
        <w:t> </w:t>
      </w:r>
      <w:r>
        <w:rPr/>
        <w:t>januar</w:t>
      </w:r>
      <w:r>
        <w:rPr>
          <w:spacing w:val="-4"/>
        </w:rPr>
        <w:t> </w:t>
      </w:r>
      <w:r>
        <w:rPr/>
        <w:t>2026</w:t>
      </w:r>
      <w:r>
        <w:rPr>
          <w:spacing w:val="-1"/>
        </w:rPr>
        <w:t> </w:t>
      </w:r>
      <w:r>
        <w:rPr/>
        <w:t>pejlet</w:t>
      </w:r>
      <w:r>
        <w:rPr>
          <w:spacing w:val="-4"/>
        </w:rPr>
        <w:t> </w:t>
      </w:r>
      <w:r>
        <w:rPr/>
        <w:t>og</w:t>
      </w:r>
      <w:r>
        <w:rPr>
          <w:spacing w:val="-3"/>
        </w:rPr>
        <w:t> </w:t>
      </w:r>
      <w:r>
        <w:rPr/>
        <w:t>der</w:t>
      </w:r>
      <w:r>
        <w:rPr>
          <w:spacing w:val="-1"/>
        </w:rPr>
        <w:t> </w:t>
      </w:r>
      <w:r>
        <w:rPr/>
        <w:t>er</w:t>
      </w:r>
      <w:r>
        <w:rPr>
          <w:spacing w:val="-7"/>
        </w:rPr>
        <w:t> </w:t>
      </w:r>
      <w:r>
        <w:rPr/>
        <w:t>truffet</w:t>
      </w:r>
      <w:r>
        <w:rPr>
          <w:spacing w:val="-1"/>
        </w:rPr>
        <w:t> </w:t>
      </w:r>
      <w:r>
        <w:rPr/>
        <w:t>grundvandsspejl</w:t>
      </w:r>
      <w:r>
        <w:rPr>
          <w:spacing w:val="-6"/>
        </w:rPr>
        <w:t> </w:t>
      </w:r>
      <w:r>
        <w:rPr/>
        <w:t>i</w:t>
      </w:r>
      <w:r>
        <w:rPr>
          <w:spacing w:val="-5"/>
        </w:rPr>
        <w:t> </w:t>
      </w:r>
      <w:r>
        <w:rPr/>
        <w:t>0,59-0,89</w:t>
      </w:r>
      <w:r>
        <w:rPr>
          <w:spacing w:val="-5"/>
        </w:rPr>
        <w:t> </w:t>
      </w:r>
      <w:r>
        <w:rPr/>
        <w:t>m</w:t>
      </w:r>
      <w:r>
        <w:rPr>
          <w:spacing w:val="-4"/>
        </w:rPr>
        <w:t> u.t.</w:t>
      </w:r>
    </w:p>
    <w:p>
      <w:pPr>
        <w:pStyle w:val="BodyText"/>
        <w:spacing w:before="7"/>
      </w:pPr>
      <w:r>
        <w:rPr/>
        <w:drawing>
          <wp:anchor distT="0" distB="0" distL="0" distR="0" allowOverlap="1" layoutInCell="1" locked="0" behindDoc="1" simplePos="0" relativeHeight="487593984">
            <wp:simplePos x="0" y="0"/>
            <wp:positionH relativeFrom="page">
              <wp:posOffset>749808</wp:posOffset>
            </wp:positionH>
            <wp:positionV relativeFrom="paragraph">
              <wp:posOffset>165048</wp:posOffset>
            </wp:positionV>
            <wp:extent cx="1954098" cy="1807464"/>
            <wp:effectExtent l="0" t="0" r="0" b="0"/>
            <wp:wrapTopAndBottom/>
            <wp:docPr id="50" name="Image 50"/>
            <wp:cNvGraphicFramePr>
              <a:graphicFrameLocks/>
            </wp:cNvGraphicFramePr>
            <a:graphic>
              <a:graphicData uri="http://schemas.openxmlformats.org/drawingml/2006/picture">
                <pic:pic>
                  <pic:nvPicPr>
                    <pic:cNvPr id="50" name="Image 50"/>
                    <pic:cNvPicPr/>
                  </pic:nvPicPr>
                  <pic:blipFill>
                    <a:blip r:embed="rId24" cstate="print"/>
                    <a:stretch>
                      <a:fillRect/>
                    </a:stretch>
                  </pic:blipFill>
                  <pic:spPr>
                    <a:xfrm>
                      <a:off x="0" y="0"/>
                      <a:ext cx="1954098" cy="1807464"/>
                    </a:xfrm>
                    <a:prstGeom prst="rect">
                      <a:avLst/>
                    </a:prstGeom>
                  </pic:spPr>
                </pic:pic>
              </a:graphicData>
            </a:graphic>
          </wp:anchor>
        </w:drawing>
      </w:r>
      <w:r>
        <w:rPr/>
        <w:drawing>
          <wp:anchor distT="0" distB="0" distL="0" distR="0" allowOverlap="1" layoutInCell="1" locked="0" behindDoc="1" simplePos="0" relativeHeight="487594496">
            <wp:simplePos x="0" y="0"/>
            <wp:positionH relativeFrom="page">
              <wp:posOffset>2785872</wp:posOffset>
            </wp:positionH>
            <wp:positionV relativeFrom="paragraph">
              <wp:posOffset>195528</wp:posOffset>
            </wp:positionV>
            <wp:extent cx="1891165" cy="1730311"/>
            <wp:effectExtent l="0" t="0" r="0" b="0"/>
            <wp:wrapTopAndBottom/>
            <wp:docPr id="51" name="Image 51"/>
            <wp:cNvGraphicFramePr>
              <a:graphicFrameLocks/>
            </wp:cNvGraphicFramePr>
            <a:graphic>
              <a:graphicData uri="http://schemas.openxmlformats.org/drawingml/2006/picture">
                <pic:pic>
                  <pic:nvPicPr>
                    <pic:cNvPr id="51" name="Image 51"/>
                    <pic:cNvPicPr/>
                  </pic:nvPicPr>
                  <pic:blipFill>
                    <a:blip r:embed="rId25" cstate="print"/>
                    <a:stretch>
                      <a:fillRect/>
                    </a:stretch>
                  </pic:blipFill>
                  <pic:spPr>
                    <a:xfrm>
                      <a:off x="0" y="0"/>
                      <a:ext cx="1891165" cy="1730311"/>
                    </a:xfrm>
                    <a:prstGeom prst="rect">
                      <a:avLst/>
                    </a:prstGeom>
                  </pic:spPr>
                </pic:pic>
              </a:graphicData>
            </a:graphic>
          </wp:anchor>
        </w:drawing>
      </w:r>
      <w:r>
        <w:rPr/>
        <w:drawing>
          <wp:anchor distT="0" distB="0" distL="0" distR="0" allowOverlap="1" layoutInCell="1" locked="0" behindDoc="1" simplePos="0" relativeHeight="487595008">
            <wp:simplePos x="0" y="0"/>
            <wp:positionH relativeFrom="page">
              <wp:posOffset>4803647</wp:posOffset>
            </wp:positionH>
            <wp:positionV relativeFrom="paragraph">
              <wp:posOffset>158953</wp:posOffset>
            </wp:positionV>
            <wp:extent cx="1842717" cy="1777555"/>
            <wp:effectExtent l="0" t="0" r="0" b="0"/>
            <wp:wrapTopAndBottom/>
            <wp:docPr id="52" name="Image 52"/>
            <wp:cNvGraphicFramePr>
              <a:graphicFrameLocks/>
            </wp:cNvGraphicFramePr>
            <a:graphic>
              <a:graphicData uri="http://schemas.openxmlformats.org/drawingml/2006/picture">
                <pic:pic>
                  <pic:nvPicPr>
                    <pic:cNvPr id="52" name="Image 52"/>
                    <pic:cNvPicPr/>
                  </pic:nvPicPr>
                  <pic:blipFill>
                    <a:blip r:embed="rId26" cstate="print"/>
                    <a:stretch>
                      <a:fillRect/>
                    </a:stretch>
                  </pic:blipFill>
                  <pic:spPr>
                    <a:xfrm>
                      <a:off x="0" y="0"/>
                      <a:ext cx="1842717" cy="1777555"/>
                    </a:xfrm>
                    <a:prstGeom prst="rect">
                      <a:avLst/>
                    </a:prstGeom>
                  </pic:spPr>
                </pic:pic>
              </a:graphicData>
            </a:graphic>
          </wp:anchor>
        </w:drawing>
      </w:r>
    </w:p>
    <w:p>
      <w:pPr>
        <w:spacing w:before="108"/>
        <w:ind w:left="335" w:right="0" w:firstLine="0"/>
        <w:jc w:val="left"/>
        <w:rPr>
          <w:sz w:val="16"/>
        </w:rPr>
      </w:pPr>
      <w:r>
        <w:rPr>
          <w:b/>
          <w:sz w:val="16"/>
        </w:rPr>
        <w:t>Figur</w:t>
      </w:r>
      <w:r>
        <w:rPr>
          <w:b/>
          <w:spacing w:val="-8"/>
          <w:sz w:val="16"/>
        </w:rPr>
        <w:t> </w:t>
      </w:r>
      <w:r>
        <w:rPr>
          <w:b/>
          <w:sz w:val="16"/>
        </w:rPr>
        <w:t>2-2</w:t>
      </w:r>
      <w:r>
        <w:rPr>
          <w:b/>
          <w:spacing w:val="-5"/>
          <w:sz w:val="16"/>
        </w:rPr>
        <w:t> </w:t>
      </w:r>
      <w:r>
        <w:rPr>
          <w:sz w:val="16"/>
        </w:rPr>
        <w:t>Boreprofilerne</w:t>
      </w:r>
      <w:r>
        <w:rPr>
          <w:spacing w:val="1"/>
          <w:sz w:val="16"/>
        </w:rPr>
        <w:t> </w:t>
      </w:r>
      <w:r>
        <w:rPr>
          <w:sz w:val="16"/>
        </w:rPr>
        <w:t>for</w:t>
      </w:r>
      <w:r>
        <w:rPr>
          <w:spacing w:val="-2"/>
          <w:sz w:val="16"/>
        </w:rPr>
        <w:t> </w:t>
      </w:r>
      <w:r>
        <w:rPr>
          <w:sz w:val="16"/>
        </w:rPr>
        <w:t>tre</w:t>
      </w:r>
      <w:r>
        <w:rPr>
          <w:spacing w:val="2"/>
          <w:sz w:val="16"/>
        </w:rPr>
        <w:t> </w:t>
      </w:r>
      <w:r>
        <w:rPr>
          <w:sz w:val="16"/>
        </w:rPr>
        <w:t>boringer.</w:t>
      </w:r>
      <w:r>
        <w:rPr>
          <w:spacing w:val="-4"/>
          <w:sz w:val="16"/>
        </w:rPr>
        <w:t> </w:t>
      </w:r>
      <w:r>
        <w:rPr>
          <w:sz w:val="16"/>
        </w:rPr>
        <w:t>Fra</w:t>
      </w:r>
      <w:r>
        <w:rPr>
          <w:spacing w:val="-1"/>
          <w:sz w:val="16"/>
        </w:rPr>
        <w:t> </w:t>
      </w:r>
      <w:r>
        <w:rPr>
          <w:sz w:val="16"/>
        </w:rPr>
        <w:t>venstre</w:t>
      </w:r>
      <w:r>
        <w:rPr>
          <w:spacing w:val="-1"/>
          <w:sz w:val="16"/>
        </w:rPr>
        <w:t> </w:t>
      </w:r>
      <w:r>
        <w:rPr>
          <w:sz w:val="16"/>
        </w:rPr>
        <w:t>ses</w:t>
      </w:r>
      <w:r>
        <w:rPr>
          <w:spacing w:val="-1"/>
          <w:sz w:val="16"/>
        </w:rPr>
        <w:t> </w:t>
      </w:r>
      <w:r>
        <w:rPr>
          <w:sz w:val="16"/>
        </w:rPr>
        <w:t>BH1,</w:t>
      </w:r>
      <w:r>
        <w:rPr>
          <w:spacing w:val="-3"/>
          <w:sz w:val="16"/>
        </w:rPr>
        <w:t> </w:t>
      </w:r>
      <w:r>
        <w:rPr>
          <w:sz w:val="16"/>
        </w:rPr>
        <w:t>BH2,</w:t>
      </w:r>
      <w:r>
        <w:rPr>
          <w:spacing w:val="-2"/>
          <w:sz w:val="16"/>
        </w:rPr>
        <w:t> </w:t>
      </w:r>
      <w:r>
        <w:rPr>
          <w:sz w:val="16"/>
        </w:rPr>
        <w:t>BH3</w:t>
      </w:r>
      <w:r>
        <w:rPr>
          <w:spacing w:val="-2"/>
          <w:sz w:val="16"/>
        </w:rPr>
        <w:t> </w:t>
      </w:r>
      <w:r>
        <w:rPr>
          <w:sz w:val="16"/>
        </w:rPr>
        <w:t>(Fra</w:t>
      </w:r>
      <w:r>
        <w:rPr>
          <w:spacing w:val="-4"/>
          <w:sz w:val="16"/>
        </w:rPr>
        <w:t> </w:t>
      </w:r>
      <w:r>
        <w:rPr>
          <w:sz w:val="16"/>
        </w:rPr>
        <w:t>Rambøll,</w:t>
      </w:r>
      <w:r>
        <w:rPr>
          <w:spacing w:val="-3"/>
          <w:sz w:val="16"/>
        </w:rPr>
        <w:t> </w:t>
      </w:r>
      <w:r>
        <w:rPr>
          <w:spacing w:val="-2"/>
          <w:sz w:val="16"/>
        </w:rPr>
        <w:t>2025).</w:t>
      </w: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spacing w:before="18"/>
        <w:rPr>
          <w:sz w:val="12"/>
        </w:rPr>
      </w:pPr>
    </w:p>
    <w:p>
      <w:pPr>
        <w:spacing w:before="0"/>
        <w:ind w:left="340" w:right="0" w:firstLine="0"/>
        <w:jc w:val="left"/>
        <w:rPr>
          <w:sz w:val="12"/>
        </w:rPr>
      </w:pPr>
      <w:r>
        <w:rPr>
          <w:spacing w:val="-5"/>
          <w:sz w:val="12"/>
        </w:rPr>
        <w:t>2/5</w:t>
      </w:r>
    </w:p>
    <w:p>
      <w:pPr>
        <w:spacing w:after="0"/>
        <w:jc w:val="left"/>
        <w:rPr>
          <w:sz w:val="12"/>
        </w:rPr>
        <w:sectPr>
          <w:pgSz w:w="11910" w:h="16840"/>
          <w:pgMar w:header="0" w:footer="271" w:top="840" w:bottom="460" w:left="850" w:right="283"/>
        </w:sectPr>
      </w:pPr>
    </w:p>
    <w:p>
      <w:pPr>
        <w:spacing w:line="240" w:lineRule="auto"/>
        <w:ind w:left="345" w:right="0" w:firstLine="0"/>
        <w:rPr>
          <w:sz w:val="20"/>
        </w:rPr>
      </w:pPr>
      <w:r>
        <w:rPr>
          <w:sz w:val="20"/>
        </w:rPr>
        <mc:AlternateContent>
          <mc:Choice Requires="wps">
            <w:drawing>
              <wp:inline distT="0" distB="0" distL="0" distR="0">
                <wp:extent cx="1161415" cy="238125"/>
                <wp:effectExtent l="0" t="0" r="0" b="0"/>
                <wp:docPr id="53" name="Group 53"/>
                <wp:cNvGraphicFramePr>
                  <a:graphicFrameLocks/>
                </wp:cNvGraphicFramePr>
                <a:graphic>
                  <a:graphicData uri="http://schemas.microsoft.com/office/word/2010/wordprocessingGroup">
                    <wpg:wgp>
                      <wpg:cNvPr id="53" name="Group 53"/>
                      <wpg:cNvGrpSpPr/>
                      <wpg:grpSpPr>
                        <a:xfrm>
                          <a:off x="0" y="0"/>
                          <a:ext cx="1161415" cy="238125"/>
                          <a:chExt cx="1161415" cy="238125"/>
                        </a:xfrm>
                      </wpg:grpSpPr>
                      <wps:wsp>
                        <wps:cNvPr id="54" name="Graphic 54"/>
                        <wps:cNvSpPr/>
                        <wps:spPr>
                          <a:xfrm>
                            <a:off x="0" y="0"/>
                            <a:ext cx="1161415" cy="238125"/>
                          </a:xfrm>
                          <a:custGeom>
                            <a:avLst/>
                            <a:gdLst/>
                            <a:ahLst/>
                            <a:cxnLst/>
                            <a:rect l="l" t="t" r="r" b="b"/>
                            <a:pathLst>
                              <a:path w="1161415" h="238125">
                                <a:moveTo>
                                  <a:pt x="1112520" y="237744"/>
                                </a:moveTo>
                                <a:lnTo>
                                  <a:pt x="51816" y="237744"/>
                                </a:lnTo>
                                <a:lnTo>
                                  <a:pt x="28289" y="234838"/>
                                </a:lnTo>
                                <a:lnTo>
                                  <a:pt x="12192" y="225933"/>
                                </a:lnTo>
                                <a:lnTo>
                                  <a:pt x="2952" y="210740"/>
                                </a:lnTo>
                                <a:lnTo>
                                  <a:pt x="0" y="188976"/>
                                </a:lnTo>
                                <a:lnTo>
                                  <a:pt x="0" y="45719"/>
                                </a:lnTo>
                                <a:lnTo>
                                  <a:pt x="2952" y="23955"/>
                                </a:lnTo>
                                <a:lnTo>
                                  <a:pt x="12192" y="8763"/>
                                </a:lnTo>
                                <a:lnTo>
                                  <a:pt x="28031" y="0"/>
                                </a:lnTo>
                                <a:lnTo>
                                  <a:pt x="785622" y="0"/>
                                </a:lnTo>
                                <a:lnTo>
                                  <a:pt x="771906" y="54864"/>
                                </a:lnTo>
                                <a:lnTo>
                                  <a:pt x="298704" y="54864"/>
                                </a:lnTo>
                                <a:lnTo>
                                  <a:pt x="295656" y="57912"/>
                                </a:lnTo>
                                <a:lnTo>
                                  <a:pt x="124968" y="57912"/>
                                </a:lnTo>
                                <a:lnTo>
                                  <a:pt x="118872" y="60960"/>
                                </a:lnTo>
                                <a:lnTo>
                                  <a:pt x="118872" y="167640"/>
                                </a:lnTo>
                                <a:lnTo>
                                  <a:pt x="124968" y="173735"/>
                                </a:lnTo>
                                <a:lnTo>
                                  <a:pt x="1161288" y="173735"/>
                                </a:lnTo>
                                <a:lnTo>
                                  <a:pt x="1161288" y="188976"/>
                                </a:lnTo>
                                <a:lnTo>
                                  <a:pt x="1158382" y="210740"/>
                                </a:lnTo>
                                <a:lnTo>
                                  <a:pt x="1149477" y="225933"/>
                                </a:lnTo>
                                <a:lnTo>
                                  <a:pt x="1134284" y="234838"/>
                                </a:lnTo>
                                <a:lnTo>
                                  <a:pt x="1112520" y="237744"/>
                                </a:lnTo>
                                <a:close/>
                              </a:path>
                              <a:path w="1161415" h="238125">
                                <a:moveTo>
                                  <a:pt x="794004" y="124968"/>
                                </a:moveTo>
                                <a:lnTo>
                                  <a:pt x="761999" y="124968"/>
                                </a:lnTo>
                                <a:lnTo>
                                  <a:pt x="863164" y="0"/>
                                </a:lnTo>
                                <a:lnTo>
                                  <a:pt x="1134528" y="0"/>
                                </a:lnTo>
                                <a:lnTo>
                                  <a:pt x="1149477" y="8763"/>
                                </a:lnTo>
                                <a:lnTo>
                                  <a:pt x="1158382" y="23955"/>
                                </a:lnTo>
                                <a:lnTo>
                                  <a:pt x="1161288" y="45719"/>
                                </a:lnTo>
                                <a:lnTo>
                                  <a:pt x="1161288" y="57912"/>
                                </a:lnTo>
                                <a:lnTo>
                                  <a:pt x="871728" y="57912"/>
                                </a:lnTo>
                                <a:lnTo>
                                  <a:pt x="865632" y="60960"/>
                                </a:lnTo>
                                <a:lnTo>
                                  <a:pt x="865632" y="88391"/>
                                </a:lnTo>
                                <a:lnTo>
                                  <a:pt x="816864" y="88391"/>
                                </a:lnTo>
                                <a:lnTo>
                                  <a:pt x="795528" y="103631"/>
                                </a:lnTo>
                                <a:lnTo>
                                  <a:pt x="795528" y="115824"/>
                                </a:lnTo>
                                <a:lnTo>
                                  <a:pt x="794004" y="124968"/>
                                </a:lnTo>
                                <a:close/>
                              </a:path>
                              <a:path w="1161415" h="238125">
                                <a:moveTo>
                                  <a:pt x="408432" y="173735"/>
                                </a:moveTo>
                                <a:lnTo>
                                  <a:pt x="356616" y="173735"/>
                                </a:lnTo>
                                <a:lnTo>
                                  <a:pt x="362712" y="167640"/>
                                </a:lnTo>
                                <a:lnTo>
                                  <a:pt x="362712" y="155448"/>
                                </a:lnTo>
                                <a:lnTo>
                                  <a:pt x="323088" y="67056"/>
                                </a:lnTo>
                                <a:lnTo>
                                  <a:pt x="320040" y="60960"/>
                                </a:lnTo>
                                <a:lnTo>
                                  <a:pt x="313944" y="54864"/>
                                </a:lnTo>
                                <a:lnTo>
                                  <a:pt x="761999" y="54864"/>
                                </a:lnTo>
                                <a:lnTo>
                                  <a:pt x="746028" y="57912"/>
                                </a:lnTo>
                                <a:lnTo>
                                  <a:pt x="408432" y="57912"/>
                                </a:lnTo>
                                <a:lnTo>
                                  <a:pt x="402336" y="60960"/>
                                </a:lnTo>
                                <a:lnTo>
                                  <a:pt x="402336" y="167640"/>
                                </a:lnTo>
                                <a:lnTo>
                                  <a:pt x="408432" y="173735"/>
                                </a:lnTo>
                                <a:close/>
                              </a:path>
                              <a:path w="1161415" h="238125">
                                <a:moveTo>
                                  <a:pt x="771144" y="57912"/>
                                </a:moveTo>
                                <a:lnTo>
                                  <a:pt x="768096" y="54864"/>
                                </a:lnTo>
                                <a:lnTo>
                                  <a:pt x="771906" y="54864"/>
                                </a:lnTo>
                                <a:lnTo>
                                  <a:pt x="771144" y="57912"/>
                                </a:lnTo>
                                <a:close/>
                              </a:path>
                              <a:path w="1161415" h="238125">
                                <a:moveTo>
                                  <a:pt x="252983" y="173735"/>
                                </a:moveTo>
                                <a:lnTo>
                                  <a:pt x="207264" y="173735"/>
                                </a:lnTo>
                                <a:lnTo>
                                  <a:pt x="213360" y="167640"/>
                                </a:lnTo>
                                <a:lnTo>
                                  <a:pt x="213360" y="155448"/>
                                </a:lnTo>
                                <a:lnTo>
                                  <a:pt x="210312" y="152400"/>
                                </a:lnTo>
                                <a:lnTo>
                                  <a:pt x="192023" y="131064"/>
                                </a:lnTo>
                                <a:lnTo>
                                  <a:pt x="200977" y="125349"/>
                                </a:lnTo>
                                <a:lnTo>
                                  <a:pt x="208788" y="117348"/>
                                </a:lnTo>
                                <a:lnTo>
                                  <a:pt x="214312" y="107061"/>
                                </a:lnTo>
                                <a:lnTo>
                                  <a:pt x="216408" y="94487"/>
                                </a:lnTo>
                                <a:lnTo>
                                  <a:pt x="215646" y="89534"/>
                                </a:lnTo>
                                <a:lnTo>
                                  <a:pt x="215587" y="89154"/>
                                </a:lnTo>
                                <a:lnTo>
                                  <a:pt x="215470" y="88391"/>
                                </a:lnTo>
                                <a:lnTo>
                                  <a:pt x="181280" y="58483"/>
                                </a:lnTo>
                                <a:lnTo>
                                  <a:pt x="180667" y="58483"/>
                                </a:lnTo>
                                <a:lnTo>
                                  <a:pt x="170687" y="57912"/>
                                </a:lnTo>
                                <a:lnTo>
                                  <a:pt x="295656" y="57912"/>
                                </a:lnTo>
                                <a:lnTo>
                                  <a:pt x="292608" y="60960"/>
                                </a:lnTo>
                                <a:lnTo>
                                  <a:pt x="292608" y="67056"/>
                                </a:lnTo>
                                <a:lnTo>
                                  <a:pt x="249935" y="155448"/>
                                </a:lnTo>
                                <a:lnTo>
                                  <a:pt x="249935" y="167640"/>
                                </a:lnTo>
                                <a:lnTo>
                                  <a:pt x="252983" y="173735"/>
                                </a:lnTo>
                                <a:close/>
                              </a:path>
                              <a:path w="1161415" h="238125">
                                <a:moveTo>
                                  <a:pt x="460248" y="112776"/>
                                </a:moveTo>
                                <a:lnTo>
                                  <a:pt x="429768" y="64008"/>
                                </a:lnTo>
                                <a:lnTo>
                                  <a:pt x="426720" y="57912"/>
                                </a:lnTo>
                                <a:lnTo>
                                  <a:pt x="493776" y="57912"/>
                                </a:lnTo>
                                <a:lnTo>
                                  <a:pt x="490728" y="64008"/>
                                </a:lnTo>
                                <a:lnTo>
                                  <a:pt x="460248" y="112776"/>
                                </a:lnTo>
                                <a:close/>
                              </a:path>
                              <a:path w="1161415" h="238125">
                                <a:moveTo>
                                  <a:pt x="761999" y="173735"/>
                                </a:moveTo>
                                <a:lnTo>
                                  <a:pt x="512064" y="173735"/>
                                </a:lnTo>
                                <a:lnTo>
                                  <a:pt x="518160" y="167640"/>
                                </a:lnTo>
                                <a:lnTo>
                                  <a:pt x="518160" y="60960"/>
                                </a:lnTo>
                                <a:lnTo>
                                  <a:pt x="512064" y="57912"/>
                                </a:lnTo>
                                <a:lnTo>
                                  <a:pt x="573023" y="57912"/>
                                </a:lnTo>
                                <a:lnTo>
                                  <a:pt x="566928" y="60960"/>
                                </a:lnTo>
                                <a:lnTo>
                                  <a:pt x="566928" y="167640"/>
                                </a:lnTo>
                                <a:lnTo>
                                  <a:pt x="573023" y="170687"/>
                                </a:lnTo>
                                <a:lnTo>
                                  <a:pt x="744448" y="170687"/>
                                </a:lnTo>
                                <a:lnTo>
                                  <a:pt x="761999" y="173735"/>
                                </a:lnTo>
                                <a:close/>
                              </a:path>
                              <a:path w="1161415" h="238125">
                                <a:moveTo>
                                  <a:pt x="744448" y="170687"/>
                                </a:moveTo>
                                <a:lnTo>
                                  <a:pt x="621792" y="170687"/>
                                </a:lnTo>
                                <a:lnTo>
                                  <a:pt x="640032" y="168925"/>
                                </a:lnTo>
                                <a:lnTo>
                                  <a:pt x="653415" y="163448"/>
                                </a:lnTo>
                                <a:lnTo>
                                  <a:pt x="661654" y="153971"/>
                                </a:lnTo>
                                <a:lnTo>
                                  <a:pt x="664308" y="140970"/>
                                </a:lnTo>
                                <a:lnTo>
                                  <a:pt x="664386" y="140589"/>
                                </a:lnTo>
                                <a:lnTo>
                                  <a:pt x="664464" y="140208"/>
                                </a:lnTo>
                                <a:lnTo>
                                  <a:pt x="643128" y="112776"/>
                                </a:lnTo>
                                <a:lnTo>
                                  <a:pt x="649366" y="108108"/>
                                </a:lnTo>
                                <a:lnTo>
                                  <a:pt x="654177" y="102870"/>
                                </a:lnTo>
                                <a:lnTo>
                                  <a:pt x="657272" y="96488"/>
                                </a:lnTo>
                                <a:lnTo>
                                  <a:pt x="658213" y="89534"/>
                                </a:lnTo>
                                <a:lnTo>
                                  <a:pt x="658264" y="89154"/>
                                </a:lnTo>
                                <a:lnTo>
                                  <a:pt x="630364" y="58483"/>
                                </a:lnTo>
                                <a:lnTo>
                                  <a:pt x="621792" y="57912"/>
                                </a:lnTo>
                                <a:lnTo>
                                  <a:pt x="746028" y="57912"/>
                                </a:lnTo>
                                <a:lnTo>
                                  <a:pt x="737044" y="59626"/>
                                </a:lnTo>
                                <a:lnTo>
                                  <a:pt x="717804" y="72390"/>
                                </a:lnTo>
                                <a:lnTo>
                                  <a:pt x="705421" y="90868"/>
                                </a:lnTo>
                                <a:lnTo>
                                  <a:pt x="701040" y="112776"/>
                                </a:lnTo>
                                <a:lnTo>
                                  <a:pt x="701040" y="115824"/>
                                </a:lnTo>
                                <a:lnTo>
                                  <a:pt x="705421" y="139017"/>
                                </a:lnTo>
                                <a:lnTo>
                                  <a:pt x="717804" y="157353"/>
                                </a:lnTo>
                                <a:lnTo>
                                  <a:pt x="737044" y="169402"/>
                                </a:lnTo>
                                <a:lnTo>
                                  <a:pt x="744448" y="170687"/>
                                </a:lnTo>
                                <a:close/>
                              </a:path>
                              <a:path w="1161415" h="238125">
                                <a:moveTo>
                                  <a:pt x="987552" y="170687"/>
                                </a:moveTo>
                                <a:lnTo>
                                  <a:pt x="944880" y="170687"/>
                                </a:lnTo>
                                <a:lnTo>
                                  <a:pt x="950976" y="167640"/>
                                </a:lnTo>
                                <a:lnTo>
                                  <a:pt x="950976" y="155448"/>
                                </a:lnTo>
                                <a:lnTo>
                                  <a:pt x="944737" y="149209"/>
                                </a:lnTo>
                                <a:lnTo>
                                  <a:pt x="893064" y="149209"/>
                                </a:lnTo>
                                <a:lnTo>
                                  <a:pt x="893064" y="60960"/>
                                </a:lnTo>
                                <a:lnTo>
                                  <a:pt x="886968" y="57912"/>
                                </a:lnTo>
                                <a:lnTo>
                                  <a:pt x="987552" y="57912"/>
                                </a:lnTo>
                                <a:lnTo>
                                  <a:pt x="984503" y="60960"/>
                                </a:lnTo>
                                <a:lnTo>
                                  <a:pt x="984503" y="167640"/>
                                </a:lnTo>
                                <a:lnTo>
                                  <a:pt x="987552" y="170687"/>
                                </a:lnTo>
                                <a:close/>
                              </a:path>
                              <a:path w="1161415" h="238125">
                                <a:moveTo>
                                  <a:pt x="1161288" y="170687"/>
                                </a:moveTo>
                                <a:lnTo>
                                  <a:pt x="1063752" y="170687"/>
                                </a:lnTo>
                                <a:lnTo>
                                  <a:pt x="1066799" y="167640"/>
                                </a:lnTo>
                                <a:lnTo>
                                  <a:pt x="1066799" y="155448"/>
                                </a:lnTo>
                                <a:lnTo>
                                  <a:pt x="1063680" y="149209"/>
                                </a:lnTo>
                                <a:lnTo>
                                  <a:pt x="1008888" y="149209"/>
                                </a:lnTo>
                                <a:lnTo>
                                  <a:pt x="1008888" y="60960"/>
                                </a:lnTo>
                                <a:lnTo>
                                  <a:pt x="1002792" y="57912"/>
                                </a:lnTo>
                                <a:lnTo>
                                  <a:pt x="1161288" y="57912"/>
                                </a:lnTo>
                                <a:lnTo>
                                  <a:pt x="1161288" y="170687"/>
                                </a:lnTo>
                                <a:close/>
                              </a:path>
                              <a:path w="1161415" h="238125">
                                <a:moveTo>
                                  <a:pt x="182879" y="112776"/>
                                </a:moveTo>
                                <a:lnTo>
                                  <a:pt x="143256" y="112776"/>
                                </a:lnTo>
                                <a:lnTo>
                                  <a:pt x="143256" y="79248"/>
                                </a:lnTo>
                                <a:lnTo>
                                  <a:pt x="170687" y="79248"/>
                                </a:lnTo>
                                <a:lnTo>
                                  <a:pt x="178688" y="80391"/>
                                </a:lnTo>
                                <a:lnTo>
                                  <a:pt x="184403" y="83819"/>
                                </a:lnTo>
                                <a:lnTo>
                                  <a:pt x="187832" y="89534"/>
                                </a:lnTo>
                                <a:lnTo>
                                  <a:pt x="188975" y="97535"/>
                                </a:lnTo>
                                <a:lnTo>
                                  <a:pt x="188975" y="106680"/>
                                </a:lnTo>
                                <a:lnTo>
                                  <a:pt x="182879" y="112776"/>
                                </a:lnTo>
                                <a:close/>
                              </a:path>
                              <a:path w="1161415" h="238125">
                                <a:moveTo>
                                  <a:pt x="624840" y="103631"/>
                                </a:moveTo>
                                <a:lnTo>
                                  <a:pt x="591311" y="103631"/>
                                </a:lnTo>
                                <a:lnTo>
                                  <a:pt x="591311" y="79248"/>
                                </a:lnTo>
                                <a:lnTo>
                                  <a:pt x="627888" y="79248"/>
                                </a:lnTo>
                                <a:lnTo>
                                  <a:pt x="633984" y="82295"/>
                                </a:lnTo>
                                <a:lnTo>
                                  <a:pt x="633984" y="100583"/>
                                </a:lnTo>
                                <a:lnTo>
                                  <a:pt x="624840" y="103631"/>
                                </a:lnTo>
                                <a:close/>
                              </a:path>
                              <a:path w="1161415" h="238125">
                                <a:moveTo>
                                  <a:pt x="761999" y="152400"/>
                                </a:moveTo>
                                <a:lnTo>
                                  <a:pt x="747760" y="149209"/>
                                </a:lnTo>
                                <a:lnTo>
                                  <a:pt x="737235" y="140589"/>
                                </a:lnTo>
                                <a:lnTo>
                                  <a:pt x="730710" y="127968"/>
                                </a:lnTo>
                                <a:lnTo>
                                  <a:pt x="728472" y="112776"/>
                                </a:lnTo>
                                <a:lnTo>
                                  <a:pt x="730710" y="99822"/>
                                </a:lnTo>
                                <a:lnTo>
                                  <a:pt x="737235" y="89154"/>
                                </a:lnTo>
                                <a:lnTo>
                                  <a:pt x="747760" y="81915"/>
                                </a:lnTo>
                                <a:lnTo>
                                  <a:pt x="761999" y="79248"/>
                                </a:lnTo>
                                <a:lnTo>
                                  <a:pt x="765048" y="79248"/>
                                </a:lnTo>
                                <a:lnTo>
                                  <a:pt x="755903" y="121920"/>
                                </a:lnTo>
                                <a:lnTo>
                                  <a:pt x="761999" y="124968"/>
                                </a:lnTo>
                                <a:lnTo>
                                  <a:pt x="794004" y="124968"/>
                                </a:lnTo>
                                <a:lnTo>
                                  <a:pt x="793289" y="129254"/>
                                </a:lnTo>
                                <a:lnTo>
                                  <a:pt x="786765" y="140970"/>
                                </a:lnTo>
                                <a:lnTo>
                                  <a:pt x="776300" y="149209"/>
                                </a:lnTo>
                                <a:lnTo>
                                  <a:pt x="776455" y="149209"/>
                                </a:lnTo>
                                <a:lnTo>
                                  <a:pt x="761999" y="152400"/>
                                </a:lnTo>
                                <a:close/>
                              </a:path>
                              <a:path w="1161415" h="238125">
                                <a:moveTo>
                                  <a:pt x="323088" y="124968"/>
                                </a:moveTo>
                                <a:lnTo>
                                  <a:pt x="289560" y="124968"/>
                                </a:lnTo>
                                <a:lnTo>
                                  <a:pt x="304800" y="85343"/>
                                </a:lnTo>
                                <a:lnTo>
                                  <a:pt x="323088" y="124968"/>
                                </a:lnTo>
                                <a:close/>
                              </a:path>
                              <a:path w="1161415" h="238125">
                                <a:moveTo>
                                  <a:pt x="1161288" y="173735"/>
                                </a:moveTo>
                                <a:lnTo>
                                  <a:pt x="761999" y="173735"/>
                                </a:lnTo>
                                <a:lnTo>
                                  <a:pt x="785669" y="168925"/>
                                </a:lnTo>
                                <a:lnTo>
                                  <a:pt x="805053" y="155829"/>
                                </a:lnTo>
                                <a:lnTo>
                                  <a:pt x="818149" y="136445"/>
                                </a:lnTo>
                                <a:lnTo>
                                  <a:pt x="822960" y="112776"/>
                                </a:lnTo>
                                <a:lnTo>
                                  <a:pt x="822960" y="103631"/>
                                </a:lnTo>
                                <a:lnTo>
                                  <a:pt x="819912" y="94487"/>
                                </a:lnTo>
                                <a:lnTo>
                                  <a:pt x="816864" y="88391"/>
                                </a:lnTo>
                                <a:lnTo>
                                  <a:pt x="865632" y="88391"/>
                                </a:lnTo>
                                <a:lnTo>
                                  <a:pt x="865632" y="167640"/>
                                </a:lnTo>
                                <a:lnTo>
                                  <a:pt x="871728" y="170687"/>
                                </a:lnTo>
                                <a:lnTo>
                                  <a:pt x="1161288" y="170687"/>
                                </a:lnTo>
                                <a:lnTo>
                                  <a:pt x="1161288" y="173735"/>
                                </a:lnTo>
                                <a:close/>
                              </a:path>
                              <a:path w="1161415" h="238125">
                                <a:moveTo>
                                  <a:pt x="496823" y="173735"/>
                                </a:moveTo>
                                <a:lnTo>
                                  <a:pt x="420623" y="173735"/>
                                </a:lnTo>
                                <a:lnTo>
                                  <a:pt x="426720" y="167640"/>
                                </a:lnTo>
                                <a:lnTo>
                                  <a:pt x="426720" y="103631"/>
                                </a:lnTo>
                                <a:lnTo>
                                  <a:pt x="448056" y="137160"/>
                                </a:lnTo>
                                <a:lnTo>
                                  <a:pt x="454152" y="143256"/>
                                </a:lnTo>
                                <a:lnTo>
                                  <a:pt x="490728" y="143256"/>
                                </a:lnTo>
                                <a:lnTo>
                                  <a:pt x="490728" y="167640"/>
                                </a:lnTo>
                                <a:lnTo>
                                  <a:pt x="496823" y="173735"/>
                                </a:lnTo>
                                <a:close/>
                              </a:path>
                              <a:path w="1161415" h="238125">
                                <a:moveTo>
                                  <a:pt x="490728" y="143256"/>
                                </a:moveTo>
                                <a:lnTo>
                                  <a:pt x="463296" y="143256"/>
                                </a:lnTo>
                                <a:lnTo>
                                  <a:pt x="469392" y="137160"/>
                                </a:lnTo>
                                <a:lnTo>
                                  <a:pt x="490728" y="103631"/>
                                </a:lnTo>
                                <a:lnTo>
                                  <a:pt x="490728" y="143256"/>
                                </a:lnTo>
                                <a:close/>
                              </a:path>
                              <a:path w="1161415" h="238125">
                                <a:moveTo>
                                  <a:pt x="634269" y="149209"/>
                                </a:moveTo>
                                <a:lnTo>
                                  <a:pt x="591311" y="149209"/>
                                </a:lnTo>
                                <a:lnTo>
                                  <a:pt x="591311" y="124968"/>
                                </a:lnTo>
                                <a:lnTo>
                                  <a:pt x="633984" y="124968"/>
                                </a:lnTo>
                                <a:lnTo>
                                  <a:pt x="639984" y="127968"/>
                                </a:lnTo>
                                <a:lnTo>
                                  <a:pt x="640080" y="146304"/>
                                </a:lnTo>
                                <a:lnTo>
                                  <a:pt x="634269" y="149209"/>
                                </a:lnTo>
                                <a:close/>
                              </a:path>
                              <a:path w="1161415" h="238125">
                                <a:moveTo>
                                  <a:pt x="195072" y="173735"/>
                                </a:moveTo>
                                <a:lnTo>
                                  <a:pt x="140208" y="173735"/>
                                </a:lnTo>
                                <a:lnTo>
                                  <a:pt x="143256" y="167640"/>
                                </a:lnTo>
                                <a:lnTo>
                                  <a:pt x="143256" y="134112"/>
                                </a:lnTo>
                                <a:lnTo>
                                  <a:pt x="164592" y="134112"/>
                                </a:lnTo>
                                <a:lnTo>
                                  <a:pt x="188975" y="167640"/>
                                </a:lnTo>
                                <a:lnTo>
                                  <a:pt x="195072" y="173735"/>
                                </a:lnTo>
                                <a:close/>
                              </a:path>
                              <a:path w="1161415" h="238125">
                                <a:moveTo>
                                  <a:pt x="344423" y="173735"/>
                                </a:moveTo>
                                <a:lnTo>
                                  <a:pt x="268223" y="173735"/>
                                </a:lnTo>
                                <a:lnTo>
                                  <a:pt x="271272" y="170687"/>
                                </a:lnTo>
                                <a:lnTo>
                                  <a:pt x="271272" y="164592"/>
                                </a:lnTo>
                                <a:lnTo>
                                  <a:pt x="280416" y="146304"/>
                                </a:lnTo>
                                <a:lnTo>
                                  <a:pt x="332232" y="146304"/>
                                </a:lnTo>
                                <a:lnTo>
                                  <a:pt x="338327" y="164592"/>
                                </a:lnTo>
                                <a:lnTo>
                                  <a:pt x="341375" y="170687"/>
                                </a:lnTo>
                                <a:lnTo>
                                  <a:pt x="344423" y="173735"/>
                                </a:lnTo>
                                <a:close/>
                              </a:path>
                            </a:pathLst>
                          </a:custGeom>
                          <a:solidFill>
                            <a:srgbClr val="009CE2"/>
                          </a:solidFill>
                        </wps:spPr>
                        <wps:bodyPr wrap="square" lIns="0" tIns="0" rIns="0" bIns="0" rtlCol="0">
                          <a:prstTxWarp prst="textNoShape">
                            <a:avLst/>
                          </a:prstTxWarp>
                          <a:noAutofit/>
                        </wps:bodyPr>
                      </wps:wsp>
                    </wpg:wgp>
                  </a:graphicData>
                </a:graphic>
              </wp:inline>
            </w:drawing>
          </mc:Choice>
          <mc:Fallback>
            <w:pict>
              <v:group style="width:91.45pt;height:18.75pt;mso-position-horizontal-relative:char;mso-position-vertical-relative:line" id="docshapegroup41" coordorigin="0,0" coordsize="1829,375">
                <v:shape style="position:absolute;left:0;top:0;width:1829;height:375" id="docshape42" coordorigin="0,0" coordsize="1829,375" path="m1752,374l82,374,45,370,19,356,5,332,0,298,0,72,5,38,19,14,44,0,1237,0,1216,86,470,86,466,91,197,91,187,96,187,264,197,274,1829,274,1829,298,1824,332,1810,356,1786,370,1752,374xm1250,197l1200,197,1359,0,1787,0,1810,14,1824,38,1829,72,1829,91,1373,91,1363,96,1363,139,1286,139,1253,163,1253,182,1250,197xm643,274l562,274,571,264,571,245,509,106,504,96,494,86,1200,86,1175,91,643,91,634,96,634,264,643,274xm1214,91l1210,86,1216,86,1214,91xm398,274l326,274,336,264,336,245,331,240,302,206,317,197,329,185,338,169,341,149,340,141,340,140,339,139,339,138,335,128,329,118,322,110,313,101,301,95,285,92,285,92,269,91,466,91,461,96,461,106,394,245,394,264,398,274xm725,178l677,101,672,91,778,91,773,101,725,178xm1200,274l806,274,816,264,816,96,806,91,902,91,893,96,893,264,902,269,1172,269,1200,274xm1172,269l979,269,1008,266,1029,257,1042,242,1046,222,1046,221,1046,221,1044,206,1044,205,1037,194,1026,185,1013,178,1023,170,1030,162,1035,152,1037,141,1037,140,1037,125,1032,115,1022,106,1014,99,1004,95,993,92,979,91,1175,91,1161,94,1130,114,1111,143,1104,178,1104,182,1111,219,1130,248,1161,267,1172,269xm1555,269l1488,269,1498,264,1498,245,1488,235,1406,235,1406,96,1397,91,1555,91,1550,96,1550,264,1555,269xm1829,269l1675,269,1680,264,1680,245,1675,235,1589,235,1589,96,1579,91,1829,91,1829,269xm288,178l226,178,226,125,269,125,281,127,290,132,296,141,298,154,298,168,288,178xm984,163l931,163,931,125,989,125,998,130,998,158,984,163xm1200,240l1178,235,1161,221,1151,202,1147,178,1151,157,1161,140,1178,129,1200,125,1205,125,1190,192,1200,197,1250,197,1249,204,1239,222,1223,235,1223,235,1200,240xm509,197l456,197,480,134,509,197xm1829,274l1200,274,1237,266,1268,245,1288,215,1296,178,1296,163,1291,149,1286,139,1363,139,1363,264,1373,269,1829,269,1829,274xm782,274l662,274,672,264,672,163,706,216,715,226,773,226,773,264,782,274xm773,226l730,226,739,216,773,163,773,226xm999,235l931,235,931,197,998,197,1008,202,1008,230,999,235xm307,274l221,274,226,264,226,211,259,211,298,264,307,274xm542,274l422,274,427,269,427,259,442,230,523,230,533,259,538,269,542,274xe" filled="true" fillcolor="#009ce2" stroked="false">
                  <v:path arrowok="t"/>
                  <v:fill type="solid"/>
                </v:shape>
              </v:group>
            </w:pict>
          </mc:Fallback>
        </mc:AlternateContent>
      </w:r>
      <w:r>
        <w:rPr>
          <w:sz w:val="20"/>
        </w:rPr>
      </w:r>
    </w:p>
    <w:p>
      <w:pPr>
        <w:pStyle w:val="BodyText"/>
      </w:pPr>
    </w:p>
    <w:p>
      <w:pPr>
        <w:pStyle w:val="BodyText"/>
      </w:pPr>
    </w:p>
    <w:p>
      <w:pPr>
        <w:pStyle w:val="BodyText"/>
        <w:spacing w:before="69"/>
      </w:pPr>
    </w:p>
    <w:p>
      <w:pPr>
        <w:pStyle w:val="BodyText"/>
        <w:ind w:left="465"/>
      </w:pPr>
      <w:r>
        <w:rPr/>
        <mc:AlternateContent>
          <mc:Choice Requires="wps">
            <w:drawing>
              <wp:anchor distT="0" distB="0" distL="0" distR="0" allowOverlap="1" layoutInCell="1" locked="0" behindDoc="1" simplePos="0" relativeHeight="487596032">
                <wp:simplePos x="0" y="0"/>
                <wp:positionH relativeFrom="page">
                  <wp:posOffset>752856</wp:posOffset>
                </wp:positionH>
                <wp:positionV relativeFrom="paragraph">
                  <wp:posOffset>145491</wp:posOffset>
                </wp:positionV>
                <wp:extent cx="3469004" cy="2978150"/>
                <wp:effectExtent l="0" t="0" r="0" b="0"/>
                <wp:wrapTopAndBottom/>
                <wp:docPr id="55" name="Group 55"/>
                <wp:cNvGraphicFramePr>
                  <a:graphicFrameLocks/>
                </wp:cNvGraphicFramePr>
                <a:graphic>
                  <a:graphicData uri="http://schemas.microsoft.com/office/word/2010/wordprocessingGroup">
                    <wpg:wgp>
                      <wpg:cNvPr id="55" name="Group 55"/>
                      <wpg:cNvGrpSpPr/>
                      <wpg:grpSpPr>
                        <a:xfrm>
                          <a:off x="0" y="0"/>
                          <a:ext cx="3469004" cy="2978150"/>
                          <a:chExt cx="3469004" cy="2978150"/>
                        </a:xfrm>
                      </wpg:grpSpPr>
                      <pic:pic>
                        <pic:nvPicPr>
                          <pic:cNvPr id="56" name="Image 56"/>
                          <pic:cNvPicPr/>
                        </pic:nvPicPr>
                        <pic:blipFill>
                          <a:blip r:embed="rId27" cstate="print"/>
                          <a:stretch>
                            <a:fillRect/>
                          </a:stretch>
                        </pic:blipFill>
                        <pic:spPr>
                          <a:xfrm>
                            <a:off x="0" y="0"/>
                            <a:ext cx="3468624" cy="2977896"/>
                          </a:xfrm>
                          <a:prstGeom prst="rect">
                            <a:avLst/>
                          </a:prstGeom>
                        </pic:spPr>
                      </pic:pic>
                      <pic:pic>
                        <pic:nvPicPr>
                          <pic:cNvPr id="57" name="Image 57"/>
                          <pic:cNvPicPr/>
                        </pic:nvPicPr>
                        <pic:blipFill>
                          <a:blip r:embed="rId28" cstate="print"/>
                          <a:stretch>
                            <a:fillRect/>
                          </a:stretch>
                        </pic:blipFill>
                        <pic:spPr>
                          <a:xfrm>
                            <a:off x="2694432" y="2615183"/>
                            <a:ext cx="76199" cy="112776"/>
                          </a:xfrm>
                          <a:prstGeom prst="rect">
                            <a:avLst/>
                          </a:prstGeom>
                        </pic:spPr>
                      </pic:pic>
                    </wpg:wgp>
                  </a:graphicData>
                </a:graphic>
              </wp:anchor>
            </w:drawing>
          </mc:Choice>
          <mc:Fallback>
            <w:pict>
              <v:group style="position:absolute;margin-left:59.280003pt;margin-top:11.455995pt;width:273.150pt;height:234.5pt;mso-position-horizontal-relative:page;mso-position-vertical-relative:paragraph;z-index:-15720448;mso-wrap-distance-left:0;mso-wrap-distance-right:0" id="docshapegroup43" coordorigin="1186,229" coordsize="5463,4690">
                <v:shape style="position:absolute;left:1185;top:229;width:5463;height:4690" type="#_x0000_t75" id="docshape44" stroked="false">
                  <v:imagedata r:id="rId27" o:title=""/>
                </v:shape>
                <v:shape style="position:absolute;left:5428;top:4347;width:120;height:178" type="#_x0000_t75" id="docshape45" stroked="false">
                  <v:imagedata r:id="rId28" o:title=""/>
                </v:shape>
                <w10:wrap type="topAndBottom"/>
              </v:group>
            </w:pict>
          </mc:Fallback>
        </mc:AlternateContent>
      </w:r>
      <w:r>
        <w:rPr/>
        <w:t>Lokaliteten</w:t>
      </w:r>
      <w:r>
        <w:rPr>
          <w:spacing w:val="-5"/>
        </w:rPr>
        <w:t> </w:t>
      </w:r>
      <w:r>
        <w:rPr/>
        <w:t>er</w:t>
      </w:r>
      <w:r>
        <w:rPr>
          <w:spacing w:val="-10"/>
        </w:rPr>
        <w:t> </w:t>
      </w:r>
      <w:r>
        <w:rPr/>
        <w:t>beliggende</w:t>
      </w:r>
      <w:r>
        <w:rPr>
          <w:spacing w:val="-1"/>
        </w:rPr>
        <w:t> </w:t>
      </w:r>
      <w:r>
        <w:rPr/>
        <w:t>inden</w:t>
      </w:r>
      <w:r>
        <w:rPr>
          <w:spacing w:val="-7"/>
        </w:rPr>
        <w:t> </w:t>
      </w:r>
      <w:r>
        <w:rPr/>
        <w:t>for</w:t>
      </w:r>
      <w:r>
        <w:rPr>
          <w:spacing w:val="-1"/>
        </w:rPr>
        <w:t> </w:t>
      </w:r>
      <w:r>
        <w:rPr/>
        <w:t>OSD</w:t>
      </w:r>
      <w:r>
        <w:rPr>
          <w:spacing w:val="-8"/>
        </w:rPr>
        <w:t> </w:t>
      </w:r>
      <w:r>
        <w:rPr/>
        <w:t>(Områder</w:t>
      </w:r>
      <w:r>
        <w:rPr>
          <w:spacing w:val="-9"/>
        </w:rPr>
        <w:t> </w:t>
      </w:r>
      <w:r>
        <w:rPr/>
        <w:t>med</w:t>
      </w:r>
      <w:r>
        <w:rPr>
          <w:spacing w:val="-1"/>
        </w:rPr>
        <w:t> </w:t>
      </w:r>
      <w:r>
        <w:rPr/>
        <w:t>særlige</w:t>
      </w:r>
      <w:r>
        <w:rPr>
          <w:spacing w:val="-5"/>
        </w:rPr>
        <w:t> </w:t>
      </w:r>
      <w:r>
        <w:rPr/>
        <w:t>drikkevandsinteresser),</w:t>
      </w:r>
      <w:r>
        <w:rPr>
          <w:spacing w:val="-4"/>
        </w:rPr>
        <w:t> </w:t>
      </w:r>
      <w:r>
        <w:rPr/>
        <w:t>se</w:t>
      </w:r>
      <w:r>
        <w:rPr>
          <w:spacing w:val="-7"/>
        </w:rPr>
        <w:t> </w:t>
      </w:r>
      <w:r>
        <w:rPr/>
        <w:t>Figur</w:t>
      </w:r>
      <w:r>
        <w:rPr>
          <w:spacing w:val="-2"/>
        </w:rPr>
        <w:t> </w:t>
      </w:r>
      <w:r>
        <w:rPr/>
        <w:t>2-</w:t>
      </w:r>
      <w:r>
        <w:rPr>
          <w:spacing w:val="-5"/>
        </w:rPr>
        <w:t>3.</w:t>
      </w:r>
    </w:p>
    <w:p>
      <w:pPr>
        <w:pStyle w:val="BodyText"/>
        <w:spacing w:before="18"/>
      </w:pPr>
    </w:p>
    <w:p>
      <w:pPr>
        <w:spacing w:line="326" w:lineRule="auto" w:before="0"/>
        <w:ind w:left="342" w:right="1179" w:firstLine="0"/>
        <w:jc w:val="left"/>
        <w:rPr>
          <w:b/>
          <w:sz w:val="16"/>
        </w:rPr>
      </w:pPr>
      <w:r>
        <w:rPr>
          <w:b/>
          <w:sz w:val="16"/>
        </w:rPr>
        <w:t>Figur</w:t>
      </w:r>
      <w:r>
        <w:rPr>
          <w:b/>
          <w:spacing w:val="-6"/>
          <w:sz w:val="16"/>
        </w:rPr>
        <w:t> </w:t>
      </w:r>
      <w:r>
        <w:rPr>
          <w:b/>
          <w:sz w:val="16"/>
        </w:rPr>
        <w:t>2-3 Kort</w:t>
      </w:r>
      <w:r>
        <w:rPr>
          <w:b/>
          <w:spacing w:val="-1"/>
          <w:sz w:val="16"/>
        </w:rPr>
        <w:t> </w:t>
      </w:r>
      <w:r>
        <w:rPr>
          <w:b/>
          <w:sz w:val="16"/>
        </w:rPr>
        <w:t>over</w:t>
      </w:r>
      <w:r>
        <w:rPr>
          <w:b/>
          <w:spacing w:val="-5"/>
          <w:sz w:val="16"/>
        </w:rPr>
        <w:t> </w:t>
      </w:r>
      <w:r>
        <w:rPr>
          <w:b/>
          <w:sz w:val="16"/>
        </w:rPr>
        <w:t>indvindingsoplande</w:t>
      </w:r>
      <w:r>
        <w:rPr>
          <w:b/>
          <w:spacing w:val="-7"/>
          <w:sz w:val="16"/>
        </w:rPr>
        <w:t> </w:t>
      </w:r>
      <w:r>
        <w:rPr>
          <w:b/>
          <w:sz w:val="16"/>
        </w:rPr>
        <w:t>og</w:t>
      </w:r>
      <w:r>
        <w:rPr>
          <w:b/>
          <w:spacing w:val="-8"/>
          <w:sz w:val="16"/>
        </w:rPr>
        <w:t> </w:t>
      </w:r>
      <w:r>
        <w:rPr>
          <w:b/>
          <w:sz w:val="16"/>
        </w:rPr>
        <w:t>områder</w:t>
      </w:r>
      <w:r>
        <w:rPr>
          <w:b/>
          <w:spacing w:val="-5"/>
          <w:sz w:val="16"/>
        </w:rPr>
        <w:t> </w:t>
      </w:r>
      <w:r>
        <w:rPr>
          <w:b/>
          <w:sz w:val="16"/>
        </w:rPr>
        <w:t>med</w:t>
      </w:r>
      <w:r>
        <w:rPr>
          <w:b/>
          <w:spacing w:val="-8"/>
          <w:sz w:val="16"/>
        </w:rPr>
        <w:t> </w:t>
      </w:r>
      <w:r>
        <w:rPr>
          <w:b/>
          <w:sz w:val="16"/>
        </w:rPr>
        <w:t>særlige</w:t>
      </w:r>
      <w:r>
        <w:rPr>
          <w:b/>
          <w:spacing w:val="-2"/>
          <w:sz w:val="16"/>
        </w:rPr>
        <w:t> </w:t>
      </w:r>
      <w:r>
        <w:rPr>
          <w:b/>
          <w:sz w:val="16"/>
        </w:rPr>
        <w:t>drikkevandsinteresser</w:t>
      </w:r>
      <w:r>
        <w:rPr>
          <w:b/>
          <w:spacing w:val="-9"/>
          <w:sz w:val="16"/>
        </w:rPr>
        <w:t> </w:t>
      </w:r>
      <w:r>
        <w:rPr>
          <w:b/>
          <w:sz w:val="16"/>
        </w:rPr>
        <w:t>(Arealinforma-tion, 2026).</w:t>
      </w:r>
    </w:p>
    <w:p>
      <w:pPr>
        <w:pStyle w:val="BodyText"/>
        <w:spacing w:before="34"/>
        <w:rPr>
          <w:b/>
          <w:sz w:val="16"/>
        </w:rPr>
      </w:pPr>
    </w:p>
    <w:p>
      <w:pPr>
        <w:pStyle w:val="ListParagraph"/>
        <w:numPr>
          <w:ilvl w:val="1"/>
          <w:numId w:val="4"/>
        </w:numPr>
        <w:tabs>
          <w:tab w:pos="907" w:val="left" w:leader="none"/>
        </w:tabs>
        <w:spacing w:line="240" w:lineRule="auto" w:before="1" w:after="0"/>
        <w:ind w:left="907" w:right="0" w:hanging="565"/>
        <w:jc w:val="both"/>
        <w:rPr>
          <w:sz w:val="18"/>
        </w:rPr>
      </w:pPr>
      <w:r>
        <w:rPr>
          <w:spacing w:val="-2"/>
          <w:sz w:val="18"/>
        </w:rPr>
        <w:t>Jordprøver</w:t>
      </w:r>
    </w:p>
    <w:p>
      <w:pPr>
        <w:pStyle w:val="BodyText"/>
        <w:spacing w:line="259" w:lineRule="auto" w:before="2"/>
        <w:ind w:left="342" w:right="931"/>
        <w:jc w:val="both"/>
      </w:pPr>
      <w:r>
        <w:rPr/>
        <w:t>Der</w:t>
      </w:r>
      <w:r>
        <w:rPr>
          <w:spacing w:val="-4"/>
        </w:rPr>
        <w:t> </w:t>
      </w:r>
      <w:r>
        <w:rPr/>
        <w:t>er</w:t>
      </w:r>
      <w:r>
        <w:rPr>
          <w:spacing w:val="-4"/>
        </w:rPr>
        <w:t> </w:t>
      </w:r>
      <w:r>
        <w:rPr/>
        <w:t>udtaget jordprøver</w:t>
      </w:r>
      <w:r>
        <w:rPr>
          <w:spacing w:val="-1"/>
        </w:rPr>
        <w:t> </w:t>
      </w:r>
      <w:r>
        <w:rPr/>
        <w:t>i</w:t>
      </w:r>
      <w:r>
        <w:rPr>
          <w:spacing w:val="-4"/>
        </w:rPr>
        <w:t> </w:t>
      </w:r>
      <w:r>
        <w:rPr/>
        <w:t>hhv. 2</w:t>
      </w:r>
      <w:r>
        <w:rPr>
          <w:spacing w:val="-4"/>
        </w:rPr>
        <w:t> </w:t>
      </w:r>
      <w:r>
        <w:rPr/>
        <w:t>og</w:t>
      </w:r>
      <w:r>
        <w:rPr>
          <w:spacing w:val="-1"/>
        </w:rPr>
        <w:t> </w:t>
      </w:r>
      <w:r>
        <w:rPr/>
        <w:t>3</w:t>
      </w:r>
      <w:r>
        <w:rPr>
          <w:spacing w:val="-5"/>
        </w:rPr>
        <w:t> </w:t>
      </w:r>
      <w:r>
        <w:rPr/>
        <w:t>dybder</w:t>
      </w:r>
      <w:r>
        <w:rPr>
          <w:spacing w:val="-7"/>
        </w:rPr>
        <w:t> </w:t>
      </w:r>
      <w:r>
        <w:rPr/>
        <w:t>se Tabel</w:t>
      </w:r>
      <w:r>
        <w:rPr>
          <w:spacing w:val="-3"/>
        </w:rPr>
        <w:t> </w:t>
      </w:r>
      <w:r>
        <w:rPr/>
        <w:t>2-1. I</w:t>
      </w:r>
      <w:r>
        <w:rPr>
          <w:spacing w:val="-3"/>
        </w:rPr>
        <w:t> </w:t>
      </w:r>
      <w:r>
        <w:rPr/>
        <w:t>fire ud af 13 prøver</w:t>
      </w:r>
      <w:r>
        <w:rPr>
          <w:spacing w:val="-4"/>
        </w:rPr>
        <w:t> </w:t>
      </w:r>
      <w:r>
        <w:rPr/>
        <w:t>ses</w:t>
      </w:r>
      <w:r>
        <w:rPr>
          <w:spacing w:val="-5"/>
        </w:rPr>
        <w:t> </w:t>
      </w:r>
      <w:r>
        <w:rPr/>
        <w:t>der</w:t>
      </w:r>
      <w:r>
        <w:rPr>
          <w:spacing w:val="-4"/>
        </w:rPr>
        <w:t> </w:t>
      </w:r>
      <w:r>
        <w:rPr/>
        <w:t>en</w:t>
      </w:r>
      <w:r>
        <w:rPr>
          <w:spacing w:val="-3"/>
        </w:rPr>
        <w:t> </w:t>
      </w:r>
      <w:r>
        <w:rPr/>
        <w:t>svag</w:t>
      </w:r>
      <w:r>
        <w:rPr>
          <w:spacing w:val="-1"/>
        </w:rPr>
        <w:t> </w:t>
      </w:r>
      <w:r>
        <w:rPr/>
        <w:t>over-skridelse</w:t>
      </w:r>
      <w:r>
        <w:rPr>
          <w:spacing w:val="-2"/>
        </w:rPr>
        <w:t> </w:t>
      </w:r>
      <w:r>
        <w:rPr/>
        <w:t>af</w:t>
      </w:r>
      <w:r>
        <w:rPr>
          <w:spacing w:val="-3"/>
        </w:rPr>
        <w:t> </w:t>
      </w:r>
      <w:r>
        <w:rPr/>
        <w:t>jordkvalitetskriteriet</w:t>
      </w:r>
      <w:r>
        <w:rPr>
          <w:spacing w:val="-1"/>
        </w:rPr>
        <w:t> </w:t>
      </w:r>
      <w:r>
        <w:rPr/>
        <w:t>for cadmium</w:t>
      </w:r>
      <w:r>
        <w:rPr>
          <w:spacing w:val="-1"/>
        </w:rPr>
        <w:t> </w:t>
      </w:r>
      <w:r>
        <w:rPr/>
        <w:t>på 0,5</w:t>
      </w:r>
      <w:r>
        <w:rPr>
          <w:spacing w:val="-2"/>
        </w:rPr>
        <w:t> </w:t>
      </w:r>
      <w:r>
        <w:rPr/>
        <w:t>mg/Kg. Der er tale om</w:t>
      </w:r>
      <w:r>
        <w:rPr>
          <w:spacing w:val="-1"/>
        </w:rPr>
        <w:t> </w:t>
      </w:r>
      <w:r>
        <w:rPr/>
        <w:t>de tre</w:t>
      </w:r>
      <w:r>
        <w:rPr>
          <w:spacing w:val="-2"/>
        </w:rPr>
        <w:t> </w:t>
      </w:r>
      <w:r>
        <w:rPr/>
        <w:t>prøver</w:t>
      </w:r>
      <w:r>
        <w:rPr>
          <w:spacing w:val="-1"/>
        </w:rPr>
        <w:t> </w:t>
      </w:r>
      <w:r>
        <w:rPr/>
        <w:t>udtaget i</w:t>
      </w:r>
      <w:r>
        <w:rPr>
          <w:spacing w:val="-1"/>
        </w:rPr>
        <w:t> </w:t>
      </w:r>
      <w:r>
        <w:rPr/>
        <w:t>BH3 og prøven i BH2 udtaget i 0,35 m u.t. Gennemsnittet for alle jordprøverne er på 0,41 mg/Kg TS.</w:t>
      </w:r>
    </w:p>
    <w:p>
      <w:pPr>
        <w:pStyle w:val="BodyText"/>
        <w:spacing w:before="4"/>
      </w:pPr>
    </w:p>
    <w:p>
      <w:pPr>
        <w:spacing w:line="319" w:lineRule="auto" w:before="0"/>
        <w:ind w:left="342" w:right="1179" w:firstLine="0"/>
        <w:jc w:val="left"/>
        <w:rPr>
          <w:b/>
          <w:sz w:val="16"/>
        </w:rPr>
      </w:pPr>
      <w:r>
        <w:rPr>
          <w:b/>
          <w:sz w:val="16"/>
        </w:rPr>
        <mc:AlternateContent>
          <mc:Choice Requires="wps">
            <w:drawing>
              <wp:anchor distT="0" distB="0" distL="0" distR="0" allowOverlap="1" layoutInCell="1" locked="0" behindDoc="0" simplePos="0" relativeHeight="15737344">
                <wp:simplePos x="0" y="0"/>
                <wp:positionH relativeFrom="page">
                  <wp:posOffset>755904</wp:posOffset>
                </wp:positionH>
                <wp:positionV relativeFrom="paragraph">
                  <wp:posOffset>288400</wp:posOffset>
                </wp:positionV>
                <wp:extent cx="3860800" cy="20320"/>
                <wp:effectExtent l="0" t="0" r="0" b="0"/>
                <wp:wrapNone/>
                <wp:docPr id="58" name="Graphic 58"/>
                <wp:cNvGraphicFramePr>
                  <a:graphicFrameLocks/>
                </wp:cNvGraphicFramePr>
                <a:graphic>
                  <a:graphicData uri="http://schemas.microsoft.com/office/word/2010/wordprocessingShape">
                    <wps:wsp>
                      <wps:cNvPr id="58" name="Graphic 58"/>
                      <wps:cNvSpPr/>
                      <wps:spPr>
                        <a:xfrm>
                          <a:off x="0" y="0"/>
                          <a:ext cx="3860800" cy="20320"/>
                        </a:xfrm>
                        <a:custGeom>
                          <a:avLst/>
                          <a:gdLst/>
                          <a:ahLst/>
                          <a:cxnLst/>
                          <a:rect l="l" t="t" r="r" b="b"/>
                          <a:pathLst>
                            <a:path w="3860800" h="20320">
                              <a:moveTo>
                                <a:pt x="3860292" y="0"/>
                              </a:moveTo>
                              <a:lnTo>
                                <a:pt x="3576828" y="0"/>
                              </a:lnTo>
                              <a:lnTo>
                                <a:pt x="3575304" y="0"/>
                              </a:lnTo>
                              <a:lnTo>
                                <a:pt x="0" y="0"/>
                              </a:lnTo>
                              <a:lnTo>
                                <a:pt x="0" y="19812"/>
                              </a:lnTo>
                              <a:lnTo>
                                <a:pt x="3575304" y="19812"/>
                              </a:lnTo>
                              <a:lnTo>
                                <a:pt x="3576828" y="19812"/>
                              </a:lnTo>
                              <a:lnTo>
                                <a:pt x="3860292" y="19812"/>
                              </a:lnTo>
                              <a:lnTo>
                                <a:pt x="38602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59.520004pt;margin-top:22.708696pt;width:304pt;height:1.6pt;mso-position-horizontal-relative:page;mso-position-vertical-relative:paragraph;z-index:15737344" id="docshape46" coordorigin="1190,454" coordsize="6080,32" path="m7270,454l6823,454,6821,454,1190,454,1190,485,6821,485,6823,485,7270,485,7270,454xe" filled="true" fillcolor="#000000" stroked="false">
                <v:path arrowok="t"/>
                <v:fill type="solid"/>
                <w10:wrap type="none"/>
              </v:shape>
            </w:pict>
          </mc:Fallback>
        </mc:AlternateContent>
      </w:r>
      <w:r>
        <w:rPr>
          <w:b/>
          <w:sz w:val="16"/>
        </w:rPr>
        <w:t>Tabel</w:t>
      </w:r>
      <w:r>
        <w:rPr>
          <w:b/>
          <w:spacing w:val="-8"/>
          <w:sz w:val="16"/>
        </w:rPr>
        <w:t> </w:t>
      </w:r>
      <w:r>
        <w:rPr>
          <w:b/>
          <w:sz w:val="16"/>
        </w:rPr>
        <w:t>2-1 Koncentrationen af</w:t>
      </w:r>
      <w:r>
        <w:rPr>
          <w:b/>
          <w:spacing w:val="-2"/>
          <w:sz w:val="16"/>
        </w:rPr>
        <w:t> </w:t>
      </w:r>
      <w:r>
        <w:rPr>
          <w:b/>
          <w:sz w:val="16"/>
        </w:rPr>
        <w:t>cadmium</w:t>
      </w:r>
      <w:r>
        <w:rPr>
          <w:b/>
          <w:spacing w:val="-1"/>
          <w:sz w:val="16"/>
        </w:rPr>
        <w:t> </w:t>
      </w:r>
      <w:r>
        <w:rPr>
          <w:b/>
          <w:sz w:val="16"/>
        </w:rPr>
        <w:t>i</w:t>
      </w:r>
      <w:r>
        <w:rPr>
          <w:b/>
          <w:spacing w:val="-6"/>
          <w:sz w:val="16"/>
        </w:rPr>
        <w:t> </w:t>
      </w:r>
      <w:r>
        <w:rPr>
          <w:b/>
          <w:sz w:val="16"/>
        </w:rPr>
        <w:t>jordprøverne (Rambøll,</w:t>
      </w:r>
      <w:r>
        <w:rPr>
          <w:b/>
          <w:spacing w:val="-6"/>
          <w:sz w:val="16"/>
        </w:rPr>
        <w:t> </w:t>
      </w:r>
      <w:r>
        <w:rPr>
          <w:b/>
          <w:sz w:val="16"/>
        </w:rPr>
        <w:t>2025).</w:t>
      </w:r>
      <w:r>
        <w:rPr>
          <w:b/>
          <w:spacing w:val="-4"/>
          <w:sz w:val="16"/>
        </w:rPr>
        <w:t> </w:t>
      </w:r>
      <w:r>
        <w:rPr>
          <w:b/>
          <w:sz w:val="16"/>
        </w:rPr>
        <w:t>Tal</w:t>
      </w:r>
      <w:r>
        <w:rPr>
          <w:b/>
          <w:spacing w:val="-9"/>
          <w:sz w:val="16"/>
        </w:rPr>
        <w:t> </w:t>
      </w:r>
      <w:r>
        <w:rPr>
          <w:b/>
          <w:sz w:val="16"/>
        </w:rPr>
        <w:t>markeret</w:t>
      </w:r>
      <w:r>
        <w:rPr>
          <w:b/>
          <w:spacing w:val="-5"/>
          <w:sz w:val="16"/>
        </w:rPr>
        <w:t> </w:t>
      </w:r>
      <w:r>
        <w:rPr>
          <w:b/>
          <w:sz w:val="16"/>
        </w:rPr>
        <w:t>med</w:t>
      </w:r>
      <w:r>
        <w:rPr>
          <w:b/>
          <w:spacing w:val="-6"/>
          <w:sz w:val="16"/>
        </w:rPr>
        <w:t> </w:t>
      </w:r>
      <w:r>
        <w:rPr>
          <w:b/>
          <w:sz w:val="16"/>
        </w:rPr>
        <w:t>fed,</w:t>
      </w:r>
      <w:r>
        <w:rPr>
          <w:b/>
          <w:spacing w:val="-3"/>
          <w:sz w:val="16"/>
        </w:rPr>
        <w:t> </w:t>
      </w:r>
      <w:r>
        <w:rPr>
          <w:b/>
          <w:sz w:val="16"/>
        </w:rPr>
        <w:t>viser</w:t>
      </w:r>
      <w:r>
        <w:rPr>
          <w:b/>
          <w:spacing w:val="-7"/>
          <w:sz w:val="16"/>
        </w:rPr>
        <w:t> </w:t>
      </w:r>
      <w:r>
        <w:rPr>
          <w:b/>
          <w:sz w:val="16"/>
        </w:rPr>
        <w:t>en overskridelse af jordkvalitetskriteriet.</w:t>
      </w:r>
    </w:p>
    <w:p>
      <w:pPr>
        <w:spacing w:line="167" w:lineRule="exact" w:before="0"/>
        <w:ind w:left="369" w:right="0" w:firstLine="0"/>
        <w:jc w:val="both"/>
        <w:rPr>
          <w:sz w:val="16"/>
        </w:rPr>
      </w:pPr>
      <w:r>
        <w:rPr>
          <w:sz w:val="16"/>
        </w:rPr>
        <w:t>Boring</w:t>
      </w:r>
      <w:r>
        <w:rPr>
          <w:spacing w:val="-1"/>
          <w:sz w:val="16"/>
        </w:rPr>
        <w:t> </w:t>
      </w:r>
      <w:r>
        <w:rPr>
          <w:sz w:val="16"/>
        </w:rPr>
        <w:t>Dybde</w:t>
      </w:r>
      <w:r>
        <w:rPr>
          <w:spacing w:val="-9"/>
          <w:sz w:val="16"/>
        </w:rPr>
        <w:t> </w:t>
      </w:r>
      <w:r>
        <w:rPr>
          <w:sz w:val="16"/>
        </w:rPr>
        <w:t>Cadmium</w:t>
      </w:r>
      <w:r>
        <w:rPr>
          <w:spacing w:val="-2"/>
          <w:sz w:val="16"/>
        </w:rPr>
        <w:t> koncentration</w:t>
      </w:r>
    </w:p>
    <w:p>
      <w:pPr>
        <w:spacing w:before="175"/>
        <w:ind w:left="947" w:right="0" w:firstLine="0"/>
        <w:jc w:val="left"/>
        <w:rPr>
          <w:sz w:val="16"/>
        </w:rPr>
      </w:pPr>
      <w:r>
        <w:rPr>
          <w:sz w:val="16"/>
        </w:rPr>
        <w:t>m</w:t>
      </w:r>
      <w:r>
        <w:rPr>
          <w:spacing w:val="-3"/>
          <w:sz w:val="16"/>
        </w:rPr>
        <w:t> </w:t>
      </w:r>
      <w:r>
        <w:rPr>
          <w:sz w:val="16"/>
        </w:rPr>
        <w:t>u.t.</w:t>
      </w:r>
      <w:r>
        <w:rPr>
          <w:spacing w:val="14"/>
          <w:sz w:val="16"/>
        </w:rPr>
        <w:t> </w:t>
      </w:r>
      <w:r>
        <w:rPr>
          <w:sz w:val="16"/>
        </w:rPr>
        <w:t>mg/Kg </w:t>
      </w:r>
      <w:r>
        <w:rPr>
          <w:spacing w:val="-5"/>
          <w:sz w:val="16"/>
        </w:rPr>
        <w:t>Ts.</w:t>
      </w:r>
    </w:p>
    <w:p>
      <w:pPr>
        <w:pStyle w:val="BodyText"/>
        <w:spacing w:before="9"/>
        <w:rPr>
          <w:sz w:val="16"/>
        </w:rPr>
      </w:pPr>
    </w:p>
    <w:tbl>
      <w:tblPr>
        <w:tblW w:w="0" w:type="auto"/>
        <w:jc w:val="left"/>
        <w:tblInd w:w="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89"/>
        <w:gridCol w:w="586"/>
        <w:gridCol w:w="2059"/>
        <w:gridCol w:w="2952"/>
      </w:tblGrid>
      <w:tr>
        <w:trPr>
          <w:trHeight w:val="281" w:hRule="atLeast"/>
        </w:trPr>
        <w:tc>
          <w:tcPr>
            <w:tcW w:w="489" w:type="dxa"/>
            <w:tcBorders>
              <w:top w:val="single" w:sz="6" w:space="0" w:color="000000"/>
            </w:tcBorders>
          </w:tcPr>
          <w:p>
            <w:pPr>
              <w:pStyle w:val="TableParagraph"/>
              <w:spacing w:line="193" w:lineRule="exact" w:before="0"/>
              <w:rPr>
                <w:sz w:val="16"/>
              </w:rPr>
            </w:pPr>
            <w:r>
              <w:rPr>
                <w:spacing w:val="-5"/>
                <w:sz w:val="16"/>
              </w:rPr>
              <w:t>BH1</w:t>
            </w:r>
          </w:p>
        </w:tc>
        <w:tc>
          <w:tcPr>
            <w:tcW w:w="586" w:type="dxa"/>
            <w:tcBorders>
              <w:top w:val="single" w:sz="6" w:space="0" w:color="000000"/>
            </w:tcBorders>
          </w:tcPr>
          <w:p>
            <w:pPr>
              <w:pStyle w:val="TableParagraph"/>
              <w:spacing w:line="193" w:lineRule="exact" w:before="0"/>
              <w:ind w:left="122"/>
              <w:rPr>
                <w:sz w:val="16"/>
              </w:rPr>
            </w:pPr>
            <w:r>
              <w:rPr>
                <w:spacing w:val="-5"/>
                <w:sz w:val="16"/>
              </w:rPr>
              <w:t>0,5</w:t>
            </w:r>
          </w:p>
        </w:tc>
        <w:tc>
          <w:tcPr>
            <w:tcW w:w="2059" w:type="dxa"/>
            <w:tcBorders>
              <w:top w:val="single" w:sz="6" w:space="0" w:color="000000"/>
            </w:tcBorders>
          </w:tcPr>
          <w:p>
            <w:pPr>
              <w:pStyle w:val="TableParagraph"/>
              <w:spacing w:line="193" w:lineRule="exact" w:before="0"/>
              <w:ind w:left="103"/>
              <w:rPr>
                <w:sz w:val="16"/>
              </w:rPr>
            </w:pPr>
            <w:r>
              <w:rPr>
                <w:spacing w:val="-4"/>
                <w:sz w:val="16"/>
              </w:rPr>
              <w:t>0,45</w:t>
            </w:r>
          </w:p>
        </w:tc>
        <w:tc>
          <w:tcPr>
            <w:tcW w:w="2952" w:type="dxa"/>
            <w:vMerge w:val="restart"/>
          </w:tcPr>
          <w:p>
            <w:pPr>
              <w:pStyle w:val="TableParagraph"/>
              <w:spacing w:before="0"/>
              <w:ind w:left="0"/>
              <w:rPr>
                <w:rFonts w:ascii="Times New Roman"/>
                <w:sz w:val="16"/>
              </w:rPr>
            </w:pPr>
          </w:p>
        </w:tc>
      </w:tr>
      <w:tr>
        <w:trPr>
          <w:trHeight w:val="369" w:hRule="atLeast"/>
        </w:trPr>
        <w:tc>
          <w:tcPr>
            <w:tcW w:w="489" w:type="dxa"/>
          </w:tcPr>
          <w:p>
            <w:pPr>
              <w:pStyle w:val="TableParagraph"/>
              <w:rPr>
                <w:sz w:val="16"/>
              </w:rPr>
            </w:pPr>
            <w:r>
              <w:rPr>
                <w:spacing w:val="-5"/>
                <w:sz w:val="16"/>
              </w:rPr>
              <w:t>BH1</w:t>
            </w:r>
          </w:p>
        </w:tc>
        <w:tc>
          <w:tcPr>
            <w:tcW w:w="586" w:type="dxa"/>
          </w:tcPr>
          <w:p>
            <w:pPr>
              <w:pStyle w:val="TableParagraph"/>
              <w:ind w:left="122"/>
              <w:rPr>
                <w:sz w:val="16"/>
              </w:rPr>
            </w:pPr>
            <w:r>
              <w:rPr>
                <w:spacing w:val="-10"/>
                <w:sz w:val="16"/>
              </w:rPr>
              <w:t>1</w:t>
            </w:r>
          </w:p>
        </w:tc>
        <w:tc>
          <w:tcPr>
            <w:tcW w:w="2059" w:type="dxa"/>
          </w:tcPr>
          <w:p>
            <w:pPr>
              <w:pStyle w:val="TableParagraph"/>
              <w:ind w:left="103"/>
              <w:rPr>
                <w:sz w:val="16"/>
              </w:rPr>
            </w:pPr>
            <w:r>
              <w:rPr>
                <w:spacing w:val="-4"/>
                <w:sz w:val="16"/>
              </w:rPr>
              <w:t>0,24</w:t>
            </w:r>
          </w:p>
        </w:tc>
        <w:tc>
          <w:tcPr>
            <w:tcW w:w="2952" w:type="dxa"/>
            <w:vMerge/>
            <w:tcBorders>
              <w:top w:val="nil"/>
            </w:tcBorders>
          </w:tcPr>
          <w:p>
            <w:pPr>
              <w:rPr>
                <w:sz w:val="2"/>
                <w:szCs w:val="2"/>
              </w:rPr>
            </w:pPr>
          </w:p>
        </w:tc>
      </w:tr>
      <w:tr>
        <w:trPr>
          <w:trHeight w:val="369" w:hRule="atLeast"/>
        </w:trPr>
        <w:tc>
          <w:tcPr>
            <w:tcW w:w="489" w:type="dxa"/>
          </w:tcPr>
          <w:p>
            <w:pPr>
              <w:pStyle w:val="TableParagraph"/>
              <w:rPr>
                <w:sz w:val="16"/>
              </w:rPr>
            </w:pPr>
            <w:r>
              <w:rPr>
                <w:spacing w:val="-5"/>
                <w:sz w:val="16"/>
              </w:rPr>
              <w:t>BH1</w:t>
            </w:r>
          </w:p>
        </w:tc>
        <w:tc>
          <w:tcPr>
            <w:tcW w:w="586" w:type="dxa"/>
          </w:tcPr>
          <w:p>
            <w:pPr>
              <w:pStyle w:val="TableParagraph"/>
              <w:ind w:left="122"/>
              <w:rPr>
                <w:sz w:val="16"/>
              </w:rPr>
            </w:pPr>
            <w:r>
              <w:rPr>
                <w:spacing w:val="-5"/>
                <w:sz w:val="16"/>
              </w:rPr>
              <w:t>1,5</w:t>
            </w:r>
          </w:p>
        </w:tc>
        <w:tc>
          <w:tcPr>
            <w:tcW w:w="2059" w:type="dxa"/>
          </w:tcPr>
          <w:p>
            <w:pPr>
              <w:pStyle w:val="TableParagraph"/>
              <w:ind w:left="103"/>
              <w:rPr>
                <w:sz w:val="16"/>
              </w:rPr>
            </w:pPr>
            <w:r>
              <w:rPr>
                <w:spacing w:val="-4"/>
                <w:sz w:val="16"/>
              </w:rPr>
              <w:t>0,23</w:t>
            </w:r>
          </w:p>
        </w:tc>
        <w:tc>
          <w:tcPr>
            <w:tcW w:w="2952" w:type="dxa"/>
            <w:vMerge/>
            <w:tcBorders>
              <w:top w:val="nil"/>
            </w:tcBorders>
          </w:tcPr>
          <w:p>
            <w:pPr>
              <w:rPr>
                <w:sz w:val="2"/>
                <w:szCs w:val="2"/>
              </w:rPr>
            </w:pPr>
          </w:p>
        </w:tc>
      </w:tr>
      <w:tr>
        <w:trPr>
          <w:trHeight w:val="369" w:hRule="atLeast"/>
        </w:trPr>
        <w:tc>
          <w:tcPr>
            <w:tcW w:w="489" w:type="dxa"/>
          </w:tcPr>
          <w:p>
            <w:pPr>
              <w:pStyle w:val="TableParagraph"/>
              <w:rPr>
                <w:sz w:val="16"/>
              </w:rPr>
            </w:pPr>
            <w:r>
              <w:rPr>
                <w:spacing w:val="-5"/>
                <w:sz w:val="16"/>
              </w:rPr>
              <w:t>BH2</w:t>
            </w:r>
          </w:p>
        </w:tc>
        <w:tc>
          <w:tcPr>
            <w:tcW w:w="586" w:type="dxa"/>
          </w:tcPr>
          <w:p>
            <w:pPr>
              <w:pStyle w:val="TableParagraph"/>
              <w:ind w:left="122"/>
              <w:rPr>
                <w:sz w:val="16"/>
              </w:rPr>
            </w:pPr>
            <w:r>
              <w:rPr>
                <w:spacing w:val="-4"/>
                <w:sz w:val="16"/>
              </w:rPr>
              <w:t>0,35</w:t>
            </w:r>
          </w:p>
        </w:tc>
        <w:tc>
          <w:tcPr>
            <w:tcW w:w="2059" w:type="dxa"/>
          </w:tcPr>
          <w:p>
            <w:pPr>
              <w:pStyle w:val="TableParagraph"/>
              <w:ind w:left="103"/>
              <w:rPr>
                <w:b/>
                <w:sz w:val="16"/>
              </w:rPr>
            </w:pPr>
            <w:r>
              <w:rPr>
                <w:b/>
                <w:spacing w:val="-4"/>
                <w:sz w:val="16"/>
              </w:rPr>
              <w:t>0,55</w:t>
            </w:r>
          </w:p>
        </w:tc>
        <w:tc>
          <w:tcPr>
            <w:tcW w:w="2952" w:type="dxa"/>
            <w:vMerge/>
            <w:tcBorders>
              <w:top w:val="nil"/>
            </w:tcBorders>
          </w:tcPr>
          <w:p>
            <w:pPr>
              <w:rPr>
                <w:sz w:val="2"/>
                <w:szCs w:val="2"/>
              </w:rPr>
            </w:pPr>
          </w:p>
        </w:tc>
      </w:tr>
      <w:tr>
        <w:trPr>
          <w:trHeight w:val="372" w:hRule="atLeast"/>
        </w:trPr>
        <w:tc>
          <w:tcPr>
            <w:tcW w:w="489" w:type="dxa"/>
          </w:tcPr>
          <w:p>
            <w:pPr>
              <w:pStyle w:val="TableParagraph"/>
              <w:rPr>
                <w:sz w:val="16"/>
              </w:rPr>
            </w:pPr>
            <w:r>
              <w:rPr>
                <w:spacing w:val="-5"/>
                <w:sz w:val="16"/>
              </w:rPr>
              <w:t>BH2</w:t>
            </w:r>
          </w:p>
        </w:tc>
        <w:tc>
          <w:tcPr>
            <w:tcW w:w="586" w:type="dxa"/>
          </w:tcPr>
          <w:p>
            <w:pPr>
              <w:pStyle w:val="TableParagraph"/>
              <w:ind w:left="122"/>
              <w:rPr>
                <w:sz w:val="16"/>
              </w:rPr>
            </w:pPr>
            <w:r>
              <w:rPr>
                <w:spacing w:val="-10"/>
                <w:sz w:val="16"/>
              </w:rPr>
              <w:t>1</w:t>
            </w:r>
          </w:p>
        </w:tc>
        <w:tc>
          <w:tcPr>
            <w:tcW w:w="2059" w:type="dxa"/>
          </w:tcPr>
          <w:p>
            <w:pPr>
              <w:pStyle w:val="TableParagraph"/>
              <w:ind w:left="103"/>
              <w:rPr>
                <w:sz w:val="16"/>
              </w:rPr>
            </w:pPr>
            <w:r>
              <w:rPr>
                <w:spacing w:val="-4"/>
                <w:sz w:val="16"/>
              </w:rPr>
              <w:t>0,22</w:t>
            </w:r>
          </w:p>
        </w:tc>
        <w:tc>
          <w:tcPr>
            <w:tcW w:w="2952" w:type="dxa"/>
            <w:vMerge/>
            <w:tcBorders>
              <w:top w:val="nil"/>
            </w:tcBorders>
          </w:tcPr>
          <w:p>
            <w:pPr>
              <w:rPr>
                <w:sz w:val="2"/>
                <w:szCs w:val="2"/>
              </w:rPr>
            </w:pPr>
          </w:p>
        </w:tc>
      </w:tr>
      <w:tr>
        <w:trPr>
          <w:trHeight w:val="372" w:hRule="atLeast"/>
        </w:trPr>
        <w:tc>
          <w:tcPr>
            <w:tcW w:w="489" w:type="dxa"/>
          </w:tcPr>
          <w:p>
            <w:pPr>
              <w:pStyle w:val="TableParagraph"/>
              <w:spacing w:before="89"/>
              <w:rPr>
                <w:sz w:val="16"/>
              </w:rPr>
            </w:pPr>
            <w:r>
              <w:rPr>
                <w:spacing w:val="-5"/>
                <w:sz w:val="16"/>
              </w:rPr>
              <w:t>BH2</w:t>
            </w:r>
          </w:p>
        </w:tc>
        <w:tc>
          <w:tcPr>
            <w:tcW w:w="586" w:type="dxa"/>
          </w:tcPr>
          <w:p>
            <w:pPr>
              <w:pStyle w:val="TableParagraph"/>
              <w:spacing w:before="89"/>
              <w:ind w:left="122"/>
              <w:rPr>
                <w:sz w:val="16"/>
              </w:rPr>
            </w:pPr>
            <w:r>
              <w:rPr>
                <w:spacing w:val="-5"/>
                <w:sz w:val="16"/>
              </w:rPr>
              <w:t>1,5</w:t>
            </w:r>
          </w:p>
        </w:tc>
        <w:tc>
          <w:tcPr>
            <w:tcW w:w="2059" w:type="dxa"/>
          </w:tcPr>
          <w:p>
            <w:pPr>
              <w:pStyle w:val="TableParagraph"/>
              <w:spacing w:before="89"/>
              <w:ind w:left="103"/>
              <w:rPr>
                <w:sz w:val="16"/>
              </w:rPr>
            </w:pPr>
            <w:r>
              <w:rPr>
                <w:spacing w:val="-4"/>
                <w:sz w:val="16"/>
              </w:rPr>
              <w:t>0,17</w:t>
            </w:r>
          </w:p>
        </w:tc>
        <w:tc>
          <w:tcPr>
            <w:tcW w:w="2952" w:type="dxa"/>
            <w:vMerge/>
            <w:tcBorders>
              <w:top w:val="nil"/>
            </w:tcBorders>
          </w:tcPr>
          <w:p>
            <w:pPr>
              <w:rPr>
                <w:sz w:val="2"/>
                <w:szCs w:val="2"/>
              </w:rPr>
            </w:pPr>
          </w:p>
        </w:tc>
      </w:tr>
      <w:tr>
        <w:trPr>
          <w:trHeight w:val="369" w:hRule="atLeast"/>
        </w:trPr>
        <w:tc>
          <w:tcPr>
            <w:tcW w:w="489" w:type="dxa"/>
          </w:tcPr>
          <w:p>
            <w:pPr>
              <w:pStyle w:val="TableParagraph"/>
              <w:rPr>
                <w:sz w:val="16"/>
              </w:rPr>
            </w:pPr>
            <w:r>
              <w:rPr>
                <w:spacing w:val="-5"/>
                <w:sz w:val="16"/>
              </w:rPr>
              <w:t>BH3</w:t>
            </w:r>
          </w:p>
        </w:tc>
        <w:tc>
          <w:tcPr>
            <w:tcW w:w="586" w:type="dxa"/>
          </w:tcPr>
          <w:p>
            <w:pPr>
              <w:pStyle w:val="TableParagraph"/>
              <w:ind w:left="122"/>
              <w:rPr>
                <w:sz w:val="16"/>
              </w:rPr>
            </w:pPr>
            <w:r>
              <w:rPr>
                <w:spacing w:val="-5"/>
                <w:sz w:val="16"/>
              </w:rPr>
              <w:t>0,5</w:t>
            </w:r>
          </w:p>
        </w:tc>
        <w:tc>
          <w:tcPr>
            <w:tcW w:w="2059" w:type="dxa"/>
          </w:tcPr>
          <w:p>
            <w:pPr>
              <w:pStyle w:val="TableParagraph"/>
              <w:ind w:left="103"/>
              <w:rPr>
                <w:b/>
                <w:sz w:val="16"/>
              </w:rPr>
            </w:pPr>
            <w:r>
              <w:rPr>
                <w:b/>
                <w:spacing w:val="-4"/>
                <w:sz w:val="16"/>
              </w:rPr>
              <w:t>0,69</w:t>
            </w:r>
          </w:p>
        </w:tc>
        <w:tc>
          <w:tcPr>
            <w:tcW w:w="2952" w:type="dxa"/>
            <w:vMerge/>
            <w:tcBorders>
              <w:top w:val="nil"/>
            </w:tcBorders>
          </w:tcPr>
          <w:p>
            <w:pPr>
              <w:rPr>
                <w:sz w:val="2"/>
                <w:szCs w:val="2"/>
              </w:rPr>
            </w:pPr>
          </w:p>
        </w:tc>
      </w:tr>
      <w:tr>
        <w:trPr>
          <w:trHeight w:val="369" w:hRule="atLeast"/>
        </w:trPr>
        <w:tc>
          <w:tcPr>
            <w:tcW w:w="489" w:type="dxa"/>
          </w:tcPr>
          <w:p>
            <w:pPr>
              <w:pStyle w:val="TableParagraph"/>
              <w:rPr>
                <w:sz w:val="16"/>
              </w:rPr>
            </w:pPr>
            <w:r>
              <w:rPr>
                <w:spacing w:val="-5"/>
                <w:sz w:val="16"/>
              </w:rPr>
              <w:t>BH3</w:t>
            </w:r>
          </w:p>
        </w:tc>
        <w:tc>
          <w:tcPr>
            <w:tcW w:w="586" w:type="dxa"/>
          </w:tcPr>
          <w:p>
            <w:pPr>
              <w:pStyle w:val="TableParagraph"/>
              <w:ind w:left="122"/>
              <w:rPr>
                <w:sz w:val="16"/>
              </w:rPr>
            </w:pPr>
            <w:r>
              <w:rPr>
                <w:spacing w:val="-10"/>
                <w:sz w:val="16"/>
              </w:rPr>
              <w:t>1</w:t>
            </w:r>
          </w:p>
        </w:tc>
        <w:tc>
          <w:tcPr>
            <w:tcW w:w="2059" w:type="dxa"/>
          </w:tcPr>
          <w:p>
            <w:pPr>
              <w:pStyle w:val="TableParagraph"/>
              <w:ind w:left="103"/>
              <w:rPr>
                <w:b/>
                <w:sz w:val="16"/>
              </w:rPr>
            </w:pPr>
            <w:r>
              <w:rPr>
                <w:b/>
                <w:spacing w:val="-4"/>
                <w:sz w:val="16"/>
              </w:rPr>
              <w:t>0,66</w:t>
            </w:r>
          </w:p>
        </w:tc>
        <w:tc>
          <w:tcPr>
            <w:tcW w:w="2952" w:type="dxa"/>
            <w:vMerge/>
            <w:tcBorders>
              <w:top w:val="nil"/>
            </w:tcBorders>
          </w:tcPr>
          <w:p>
            <w:pPr>
              <w:rPr>
                <w:sz w:val="2"/>
                <w:szCs w:val="2"/>
              </w:rPr>
            </w:pPr>
          </w:p>
        </w:tc>
      </w:tr>
      <w:tr>
        <w:trPr>
          <w:trHeight w:val="369" w:hRule="atLeast"/>
        </w:trPr>
        <w:tc>
          <w:tcPr>
            <w:tcW w:w="489" w:type="dxa"/>
          </w:tcPr>
          <w:p>
            <w:pPr>
              <w:pStyle w:val="TableParagraph"/>
              <w:rPr>
                <w:sz w:val="16"/>
              </w:rPr>
            </w:pPr>
            <w:r>
              <w:rPr>
                <w:spacing w:val="-5"/>
                <w:sz w:val="16"/>
              </w:rPr>
              <w:t>BH3</w:t>
            </w:r>
          </w:p>
        </w:tc>
        <w:tc>
          <w:tcPr>
            <w:tcW w:w="586" w:type="dxa"/>
          </w:tcPr>
          <w:p>
            <w:pPr>
              <w:pStyle w:val="TableParagraph"/>
              <w:ind w:left="122"/>
              <w:rPr>
                <w:sz w:val="16"/>
              </w:rPr>
            </w:pPr>
            <w:r>
              <w:rPr>
                <w:spacing w:val="-5"/>
                <w:sz w:val="16"/>
              </w:rPr>
              <w:t>1,5</w:t>
            </w:r>
          </w:p>
        </w:tc>
        <w:tc>
          <w:tcPr>
            <w:tcW w:w="2059" w:type="dxa"/>
          </w:tcPr>
          <w:p>
            <w:pPr>
              <w:pStyle w:val="TableParagraph"/>
              <w:ind w:left="103"/>
              <w:rPr>
                <w:b/>
                <w:sz w:val="16"/>
              </w:rPr>
            </w:pPr>
            <w:r>
              <w:rPr>
                <w:b/>
                <w:spacing w:val="-4"/>
                <w:sz w:val="16"/>
              </w:rPr>
              <w:t>0,60</w:t>
            </w:r>
          </w:p>
        </w:tc>
        <w:tc>
          <w:tcPr>
            <w:tcW w:w="2952" w:type="dxa"/>
            <w:vMerge/>
            <w:tcBorders>
              <w:top w:val="nil"/>
            </w:tcBorders>
          </w:tcPr>
          <w:p>
            <w:pPr>
              <w:rPr>
                <w:sz w:val="2"/>
                <w:szCs w:val="2"/>
              </w:rPr>
            </w:pPr>
          </w:p>
        </w:tc>
      </w:tr>
      <w:tr>
        <w:trPr>
          <w:trHeight w:val="369" w:hRule="atLeast"/>
        </w:trPr>
        <w:tc>
          <w:tcPr>
            <w:tcW w:w="489" w:type="dxa"/>
          </w:tcPr>
          <w:p>
            <w:pPr>
              <w:pStyle w:val="TableParagraph"/>
              <w:rPr>
                <w:sz w:val="16"/>
              </w:rPr>
            </w:pPr>
            <w:r>
              <w:rPr>
                <w:spacing w:val="-5"/>
                <w:sz w:val="16"/>
              </w:rPr>
              <w:t>BH4</w:t>
            </w:r>
          </w:p>
        </w:tc>
        <w:tc>
          <w:tcPr>
            <w:tcW w:w="586" w:type="dxa"/>
          </w:tcPr>
          <w:p>
            <w:pPr>
              <w:pStyle w:val="TableParagraph"/>
              <w:ind w:left="122"/>
              <w:rPr>
                <w:sz w:val="16"/>
              </w:rPr>
            </w:pPr>
            <w:r>
              <w:rPr>
                <w:spacing w:val="-5"/>
                <w:sz w:val="16"/>
              </w:rPr>
              <w:t>0,5</w:t>
            </w:r>
          </w:p>
        </w:tc>
        <w:tc>
          <w:tcPr>
            <w:tcW w:w="2059" w:type="dxa"/>
          </w:tcPr>
          <w:p>
            <w:pPr>
              <w:pStyle w:val="TableParagraph"/>
              <w:ind w:left="103"/>
              <w:rPr>
                <w:sz w:val="16"/>
              </w:rPr>
            </w:pPr>
            <w:r>
              <w:rPr>
                <w:spacing w:val="-4"/>
                <w:sz w:val="16"/>
              </w:rPr>
              <w:t>0,46</w:t>
            </w:r>
          </w:p>
        </w:tc>
        <w:tc>
          <w:tcPr>
            <w:tcW w:w="2952" w:type="dxa"/>
            <w:vMerge/>
            <w:tcBorders>
              <w:top w:val="nil"/>
            </w:tcBorders>
          </w:tcPr>
          <w:p>
            <w:pPr>
              <w:rPr>
                <w:sz w:val="2"/>
                <w:szCs w:val="2"/>
              </w:rPr>
            </w:pPr>
          </w:p>
        </w:tc>
      </w:tr>
      <w:tr>
        <w:trPr>
          <w:trHeight w:val="369" w:hRule="atLeast"/>
        </w:trPr>
        <w:tc>
          <w:tcPr>
            <w:tcW w:w="489" w:type="dxa"/>
          </w:tcPr>
          <w:p>
            <w:pPr>
              <w:pStyle w:val="TableParagraph"/>
              <w:rPr>
                <w:sz w:val="16"/>
              </w:rPr>
            </w:pPr>
            <w:r>
              <w:rPr>
                <w:spacing w:val="-5"/>
                <w:sz w:val="16"/>
              </w:rPr>
              <w:t>BH4</w:t>
            </w:r>
          </w:p>
        </w:tc>
        <w:tc>
          <w:tcPr>
            <w:tcW w:w="586" w:type="dxa"/>
          </w:tcPr>
          <w:p>
            <w:pPr>
              <w:pStyle w:val="TableParagraph"/>
              <w:ind w:left="122"/>
              <w:rPr>
                <w:sz w:val="16"/>
              </w:rPr>
            </w:pPr>
            <w:r>
              <w:rPr>
                <w:spacing w:val="-10"/>
                <w:sz w:val="16"/>
              </w:rPr>
              <w:t>1</w:t>
            </w:r>
          </w:p>
        </w:tc>
        <w:tc>
          <w:tcPr>
            <w:tcW w:w="2059" w:type="dxa"/>
          </w:tcPr>
          <w:p>
            <w:pPr>
              <w:pStyle w:val="TableParagraph"/>
              <w:ind w:left="103"/>
              <w:rPr>
                <w:sz w:val="16"/>
              </w:rPr>
            </w:pPr>
            <w:r>
              <w:rPr>
                <w:spacing w:val="-4"/>
                <w:sz w:val="16"/>
              </w:rPr>
              <w:t>0,44</w:t>
            </w:r>
          </w:p>
        </w:tc>
        <w:tc>
          <w:tcPr>
            <w:tcW w:w="2952" w:type="dxa"/>
            <w:vMerge/>
            <w:tcBorders>
              <w:top w:val="nil"/>
            </w:tcBorders>
          </w:tcPr>
          <w:p>
            <w:pPr>
              <w:rPr>
                <w:sz w:val="2"/>
                <w:szCs w:val="2"/>
              </w:rPr>
            </w:pPr>
          </w:p>
        </w:tc>
      </w:tr>
      <w:tr>
        <w:trPr>
          <w:trHeight w:val="369" w:hRule="atLeast"/>
        </w:trPr>
        <w:tc>
          <w:tcPr>
            <w:tcW w:w="489" w:type="dxa"/>
          </w:tcPr>
          <w:p>
            <w:pPr>
              <w:pStyle w:val="TableParagraph"/>
              <w:rPr>
                <w:sz w:val="16"/>
              </w:rPr>
            </w:pPr>
            <w:r>
              <w:rPr>
                <w:spacing w:val="-5"/>
                <w:sz w:val="16"/>
              </w:rPr>
              <w:t>BH5</w:t>
            </w:r>
          </w:p>
        </w:tc>
        <w:tc>
          <w:tcPr>
            <w:tcW w:w="586" w:type="dxa"/>
          </w:tcPr>
          <w:p>
            <w:pPr>
              <w:pStyle w:val="TableParagraph"/>
              <w:ind w:left="122"/>
              <w:rPr>
                <w:sz w:val="16"/>
              </w:rPr>
            </w:pPr>
            <w:r>
              <w:rPr>
                <w:spacing w:val="-5"/>
                <w:sz w:val="16"/>
              </w:rPr>
              <w:t>0,5</w:t>
            </w:r>
          </w:p>
        </w:tc>
        <w:tc>
          <w:tcPr>
            <w:tcW w:w="2059" w:type="dxa"/>
          </w:tcPr>
          <w:p>
            <w:pPr>
              <w:pStyle w:val="TableParagraph"/>
              <w:ind w:left="103"/>
              <w:rPr>
                <w:sz w:val="16"/>
              </w:rPr>
            </w:pPr>
            <w:r>
              <w:rPr>
                <w:spacing w:val="-4"/>
                <w:sz w:val="16"/>
              </w:rPr>
              <w:t>0,37</w:t>
            </w:r>
          </w:p>
        </w:tc>
        <w:tc>
          <w:tcPr>
            <w:tcW w:w="2952" w:type="dxa"/>
          </w:tcPr>
          <w:p>
            <w:pPr>
              <w:pStyle w:val="TableParagraph"/>
              <w:spacing w:before="149"/>
              <w:ind w:left="26"/>
              <w:rPr>
                <w:sz w:val="16"/>
              </w:rPr>
            </w:pPr>
            <w:r>
              <w:rPr>
                <w:sz w:val="16"/>
              </w:rPr>
              <w:t>Gennemsnit</w:t>
            </w:r>
            <w:r>
              <w:rPr>
                <w:spacing w:val="-4"/>
                <w:sz w:val="16"/>
              </w:rPr>
              <w:t> </w:t>
            </w:r>
            <w:r>
              <w:rPr>
                <w:sz w:val="16"/>
              </w:rPr>
              <w:t>for</w:t>
            </w:r>
            <w:r>
              <w:rPr>
                <w:spacing w:val="-1"/>
                <w:sz w:val="16"/>
              </w:rPr>
              <w:t> </w:t>
            </w:r>
            <w:r>
              <w:rPr>
                <w:sz w:val="16"/>
              </w:rPr>
              <w:t>alle</w:t>
            </w:r>
            <w:r>
              <w:rPr>
                <w:spacing w:val="-1"/>
                <w:sz w:val="16"/>
              </w:rPr>
              <w:t> </w:t>
            </w:r>
            <w:r>
              <w:rPr>
                <w:sz w:val="16"/>
              </w:rPr>
              <w:t>13</w:t>
            </w:r>
            <w:r>
              <w:rPr>
                <w:spacing w:val="-1"/>
                <w:sz w:val="16"/>
              </w:rPr>
              <w:t> </w:t>
            </w:r>
            <w:r>
              <w:rPr>
                <w:sz w:val="16"/>
              </w:rPr>
              <w:t>prøver</w:t>
            </w:r>
            <w:r>
              <w:rPr>
                <w:spacing w:val="60"/>
                <w:sz w:val="16"/>
              </w:rPr>
              <w:t> </w:t>
            </w:r>
            <w:r>
              <w:rPr>
                <w:spacing w:val="-4"/>
                <w:sz w:val="16"/>
              </w:rPr>
              <w:t>0,41</w:t>
            </w:r>
          </w:p>
        </w:tc>
      </w:tr>
      <w:tr>
        <w:trPr>
          <w:trHeight w:val="453" w:hRule="atLeast"/>
        </w:trPr>
        <w:tc>
          <w:tcPr>
            <w:tcW w:w="489" w:type="dxa"/>
            <w:tcBorders>
              <w:bottom w:val="single" w:sz="8" w:space="0" w:color="000000"/>
            </w:tcBorders>
          </w:tcPr>
          <w:p>
            <w:pPr>
              <w:pStyle w:val="TableParagraph"/>
              <w:rPr>
                <w:sz w:val="16"/>
              </w:rPr>
            </w:pPr>
            <w:r>
              <w:rPr>
                <w:spacing w:val="-5"/>
                <w:sz w:val="16"/>
              </w:rPr>
              <w:t>BH5</w:t>
            </w:r>
          </w:p>
        </w:tc>
        <w:tc>
          <w:tcPr>
            <w:tcW w:w="586" w:type="dxa"/>
            <w:tcBorders>
              <w:bottom w:val="single" w:sz="8" w:space="0" w:color="000000"/>
            </w:tcBorders>
          </w:tcPr>
          <w:p>
            <w:pPr>
              <w:pStyle w:val="TableParagraph"/>
              <w:ind w:left="122"/>
              <w:rPr>
                <w:sz w:val="16"/>
              </w:rPr>
            </w:pPr>
            <w:r>
              <w:rPr>
                <w:spacing w:val="-10"/>
                <w:sz w:val="16"/>
              </w:rPr>
              <w:t>1</w:t>
            </w:r>
          </w:p>
        </w:tc>
        <w:tc>
          <w:tcPr>
            <w:tcW w:w="2059" w:type="dxa"/>
            <w:tcBorders>
              <w:bottom w:val="single" w:sz="8" w:space="0" w:color="000000"/>
            </w:tcBorders>
          </w:tcPr>
          <w:p>
            <w:pPr>
              <w:pStyle w:val="TableParagraph"/>
              <w:ind w:left="103"/>
              <w:rPr>
                <w:sz w:val="16"/>
              </w:rPr>
            </w:pPr>
            <w:r>
              <w:rPr>
                <w:spacing w:val="-4"/>
                <w:sz w:val="16"/>
              </w:rPr>
              <w:t>0,31</w:t>
            </w:r>
          </w:p>
        </w:tc>
        <w:tc>
          <w:tcPr>
            <w:tcW w:w="2952" w:type="dxa"/>
            <w:tcBorders>
              <w:bottom w:val="single" w:sz="12" w:space="0" w:color="000000"/>
            </w:tcBorders>
          </w:tcPr>
          <w:p>
            <w:pPr>
              <w:pStyle w:val="TableParagraph"/>
              <w:tabs>
                <w:tab w:pos="2503" w:val="left" w:leader="none"/>
              </w:tabs>
              <w:spacing w:before="149"/>
              <w:ind w:left="26"/>
              <w:rPr>
                <w:sz w:val="16"/>
              </w:rPr>
            </w:pPr>
            <w:r>
              <w:rPr>
                <w:sz w:val="16"/>
              </w:rPr>
              <w:t>Kvalitetskriterie</w:t>
            </w:r>
            <w:r>
              <w:rPr>
                <w:spacing w:val="-7"/>
                <w:sz w:val="16"/>
              </w:rPr>
              <w:t> </w:t>
            </w:r>
            <w:r>
              <w:rPr>
                <w:sz w:val="16"/>
              </w:rPr>
              <w:t>i</w:t>
            </w:r>
            <w:r>
              <w:rPr>
                <w:spacing w:val="-7"/>
                <w:sz w:val="16"/>
              </w:rPr>
              <w:t> </w:t>
            </w:r>
            <w:r>
              <w:rPr>
                <w:spacing w:val="-4"/>
                <w:sz w:val="16"/>
              </w:rPr>
              <w:t>jord</w:t>
            </w:r>
            <w:r>
              <w:rPr>
                <w:sz w:val="16"/>
              </w:rPr>
              <w:tab/>
            </w:r>
            <w:r>
              <w:rPr>
                <w:spacing w:val="-5"/>
                <w:sz w:val="16"/>
              </w:rPr>
              <w:t>0,5</w:t>
            </w:r>
          </w:p>
        </w:tc>
      </w:tr>
    </w:tbl>
    <w:p>
      <w:pPr>
        <w:pStyle w:val="BodyText"/>
        <w:rPr>
          <w:sz w:val="16"/>
        </w:rPr>
      </w:pPr>
    </w:p>
    <w:p>
      <w:pPr>
        <w:pStyle w:val="BodyText"/>
        <w:rPr>
          <w:sz w:val="16"/>
        </w:rPr>
      </w:pPr>
    </w:p>
    <w:p>
      <w:pPr>
        <w:pStyle w:val="BodyText"/>
        <w:spacing w:before="81"/>
        <w:rPr>
          <w:sz w:val="16"/>
        </w:rPr>
      </w:pPr>
    </w:p>
    <w:p>
      <w:pPr>
        <w:spacing w:before="0"/>
        <w:ind w:left="340" w:right="0" w:firstLine="0"/>
        <w:jc w:val="left"/>
        <w:rPr>
          <w:sz w:val="12"/>
        </w:rPr>
      </w:pPr>
      <w:r>
        <w:rPr>
          <w:spacing w:val="-5"/>
          <w:sz w:val="12"/>
        </w:rPr>
        <w:t>3/5</w:t>
      </w:r>
    </w:p>
    <w:p>
      <w:pPr>
        <w:spacing w:after="0"/>
        <w:jc w:val="left"/>
        <w:rPr>
          <w:sz w:val="12"/>
        </w:rPr>
        <w:sectPr>
          <w:pgSz w:w="11910" w:h="16840"/>
          <w:pgMar w:header="0" w:footer="271" w:top="840" w:bottom="460" w:left="850" w:right="283"/>
        </w:sectPr>
      </w:pPr>
    </w:p>
    <w:p>
      <w:pPr>
        <w:spacing w:line="240" w:lineRule="auto"/>
        <w:ind w:left="345" w:right="0" w:firstLine="0"/>
        <w:rPr>
          <w:sz w:val="20"/>
        </w:rPr>
      </w:pPr>
      <w:r>
        <w:rPr>
          <w:sz w:val="20"/>
        </w:rPr>
        <mc:AlternateContent>
          <mc:Choice Requires="wps">
            <w:drawing>
              <wp:inline distT="0" distB="0" distL="0" distR="0">
                <wp:extent cx="1161415" cy="238125"/>
                <wp:effectExtent l="0" t="0" r="0" b="0"/>
                <wp:docPr id="59" name="Group 59"/>
                <wp:cNvGraphicFramePr>
                  <a:graphicFrameLocks/>
                </wp:cNvGraphicFramePr>
                <a:graphic>
                  <a:graphicData uri="http://schemas.microsoft.com/office/word/2010/wordprocessingGroup">
                    <wpg:wgp>
                      <wpg:cNvPr id="59" name="Group 59"/>
                      <wpg:cNvGrpSpPr/>
                      <wpg:grpSpPr>
                        <a:xfrm>
                          <a:off x="0" y="0"/>
                          <a:ext cx="1161415" cy="238125"/>
                          <a:chExt cx="1161415" cy="238125"/>
                        </a:xfrm>
                      </wpg:grpSpPr>
                      <wps:wsp>
                        <wps:cNvPr id="60" name="Graphic 60"/>
                        <wps:cNvSpPr/>
                        <wps:spPr>
                          <a:xfrm>
                            <a:off x="0" y="0"/>
                            <a:ext cx="1161415" cy="238125"/>
                          </a:xfrm>
                          <a:custGeom>
                            <a:avLst/>
                            <a:gdLst/>
                            <a:ahLst/>
                            <a:cxnLst/>
                            <a:rect l="l" t="t" r="r" b="b"/>
                            <a:pathLst>
                              <a:path w="1161415" h="238125">
                                <a:moveTo>
                                  <a:pt x="1112520" y="237744"/>
                                </a:moveTo>
                                <a:lnTo>
                                  <a:pt x="51816" y="237744"/>
                                </a:lnTo>
                                <a:lnTo>
                                  <a:pt x="28289" y="234838"/>
                                </a:lnTo>
                                <a:lnTo>
                                  <a:pt x="12192" y="225933"/>
                                </a:lnTo>
                                <a:lnTo>
                                  <a:pt x="2952" y="210740"/>
                                </a:lnTo>
                                <a:lnTo>
                                  <a:pt x="0" y="188976"/>
                                </a:lnTo>
                                <a:lnTo>
                                  <a:pt x="0" y="45719"/>
                                </a:lnTo>
                                <a:lnTo>
                                  <a:pt x="2952" y="23955"/>
                                </a:lnTo>
                                <a:lnTo>
                                  <a:pt x="12192" y="8763"/>
                                </a:lnTo>
                                <a:lnTo>
                                  <a:pt x="28031" y="0"/>
                                </a:lnTo>
                                <a:lnTo>
                                  <a:pt x="785622" y="0"/>
                                </a:lnTo>
                                <a:lnTo>
                                  <a:pt x="771906" y="54864"/>
                                </a:lnTo>
                                <a:lnTo>
                                  <a:pt x="298704" y="54864"/>
                                </a:lnTo>
                                <a:lnTo>
                                  <a:pt x="295656" y="57912"/>
                                </a:lnTo>
                                <a:lnTo>
                                  <a:pt x="124968" y="57912"/>
                                </a:lnTo>
                                <a:lnTo>
                                  <a:pt x="118872" y="60960"/>
                                </a:lnTo>
                                <a:lnTo>
                                  <a:pt x="118872" y="167640"/>
                                </a:lnTo>
                                <a:lnTo>
                                  <a:pt x="124968" y="173735"/>
                                </a:lnTo>
                                <a:lnTo>
                                  <a:pt x="1161288" y="173735"/>
                                </a:lnTo>
                                <a:lnTo>
                                  <a:pt x="1161288" y="188976"/>
                                </a:lnTo>
                                <a:lnTo>
                                  <a:pt x="1158382" y="210740"/>
                                </a:lnTo>
                                <a:lnTo>
                                  <a:pt x="1149477" y="225933"/>
                                </a:lnTo>
                                <a:lnTo>
                                  <a:pt x="1134284" y="234838"/>
                                </a:lnTo>
                                <a:lnTo>
                                  <a:pt x="1112520" y="237744"/>
                                </a:lnTo>
                                <a:close/>
                              </a:path>
                              <a:path w="1161415" h="238125">
                                <a:moveTo>
                                  <a:pt x="794004" y="124968"/>
                                </a:moveTo>
                                <a:lnTo>
                                  <a:pt x="761999" y="124968"/>
                                </a:lnTo>
                                <a:lnTo>
                                  <a:pt x="863164" y="0"/>
                                </a:lnTo>
                                <a:lnTo>
                                  <a:pt x="1134528" y="0"/>
                                </a:lnTo>
                                <a:lnTo>
                                  <a:pt x="1149477" y="8763"/>
                                </a:lnTo>
                                <a:lnTo>
                                  <a:pt x="1158382" y="23955"/>
                                </a:lnTo>
                                <a:lnTo>
                                  <a:pt x="1161288" y="45719"/>
                                </a:lnTo>
                                <a:lnTo>
                                  <a:pt x="1161288" y="57912"/>
                                </a:lnTo>
                                <a:lnTo>
                                  <a:pt x="871728" y="57912"/>
                                </a:lnTo>
                                <a:lnTo>
                                  <a:pt x="865632" y="60960"/>
                                </a:lnTo>
                                <a:lnTo>
                                  <a:pt x="865632" y="88391"/>
                                </a:lnTo>
                                <a:lnTo>
                                  <a:pt x="816864" y="88391"/>
                                </a:lnTo>
                                <a:lnTo>
                                  <a:pt x="795528" y="103631"/>
                                </a:lnTo>
                                <a:lnTo>
                                  <a:pt x="795528" y="115824"/>
                                </a:lnTo>
                                <a:lnTo>
                                  <a:pt x="794004" y="124968"/>
                                </a:lnTo>
                                <a:close/>
                              </a:path>
                              <a:path w="1161415" h="238125">
                                <a:moveTo>
                                  <a:pt x="408432" y="173735"/>
                                </a:moveTo>
                                <a:lnTo>
                                  <a:pt x="356616" y="173735"/>
                                </a:lnTo>
                                <a:lnTo>
                                  <a:pt x="362712" y="167640"/>
                                </a:lnTo>
                                <a:lnTo>
                                  <a:pt x="362712" y="155448"/>
                                </a:lnTo>
                                <a:lnTo>
                                  <a:pt x="323088" y="67056"/>
                                </a:lnTo>
                                <a:lnTo>
                                  <a:pt x="320040" y="60960"/>
                                </a:lnTo>
                                <a:lnTo>
                                  <a:pt x="313944" y="54864"/>
                                </a:lnTo>
                                <a:lnTo>
                                  <a:pt x="761999" y="54864"/>
                                </a:lnTo>
                                <a:lnTo>
                                  <a:pt x="746028" y="57912"/>
                                </a:lnTo>
                                <a:lnTo>
                                  <a:pt x="408432" y="57912"/>
                                </a:lnTo>
                                <a:lnTo>
                                  <a:pt x="402336" y="60960"/>
                                </a:lnTo>
                                <a:lnTo>
                                  <a:pt x="402336" y="167640"/>
                                </a:lnTo>
                                <a:lnTo>
                                  <a:pt x="408432" y="173735"/>
                                </a:lnTo>
                                <a:close/>
                              </a:path>
                              <a:path w="1161415" h="238125">
                                <a:moveTo>
                                  <a:pt x="771144" y="57912"/>
                                </a:moveTo>
                                <a:lnTo>
                                  <a:pt x="768096" y="54864"/>
                                </a:lnTo>
                                <a:lnTo>
                                  <a:pt x="771906" y="54864"/>
                                </a:lnTo>
                                <a:lnTo>
                                  <a:pt x="771144" y="57912"/>
                                </a:lnTo>
                                <a:close/>
                              </a:path>
                              <a:path w="1161415" h="238125">
                                <a:moveTo>
                                  <a:pt x="252983" y="173735"/>
                                </a:moveTo>
                                <a:lnTo>
                                  <a:pt x="207264" y="173735"/>
                                </a:lnTo>
                                <a:lnTo>
                                  <a:pt x="213360" y="167640"/>
                                </a:lnTo>
                                <a:lnTo>
                                  <a:pt x="213360" y="155448"/>
                                </a:lnTo>
                                <a:lnTo>
                                  <a:pt x="210312" y="152400"/>
                                </a:lnTo>
                                <a:lnTo>
                                  <a:pt x="192023" y="131064"/>
                                </a:lnTo>
                                <a:lnTo>
                                  <a:pt x="200977" y="125349"/>
                                </a:lnTo>
                                <a:lnTo>
                                  <a:pt x="208788" y="117348"/>
                                </a:lnTo>
                                <a:lnTo>
                                  <a:pt x="214312" y="107061"/>
                                </a:lnTo>
                                <a:lnTo>
                                  <a:pt x="216408" y="94487"/>
                                </a:lnTo>
                                <a:lnTo>
                                  <a:pt x="215646" y="89534"/>
                                </a:lnTo>
                                <a:lnTo>
                                  <a:pt x="215587" y="89154"/>
                                </a:lnTo>
                                <a:lnTo>
                                  <a:pt x="215470" y="88391"/>
                                </a:lnTo>
                                <a:lnTo>
                                  <a:pt x="181280" y="58483"/>
                                </a:lnTo>
                                <a:lnTo>
                                  <a:pt x="180667" y="58483"/>
                                </a:lnTo>
                                <a:lnTo>
                                  <a:pt x="170687" y="57912"/>
                                </a:lnTo>
                                <a:lnTo>
                                  <a:pt x="295656" y="57912"/>
                                </a:lnTo>
                                <a:lnTo>
                                  <a:pt x="292608" y="60960"/>
                                </a:lnTo>
                                <a:lnTo>
                                  <a:pt x="292608" y="67056"/>
                                </a:lnTo>
                                <a:lnTo>
                                  <a:pt x="249935" y="155448"/>
                                </a:lnTo>
                                <a:lnTo>
                                  <a:pt x="249935" y="167640"/>
                                </a:lnTo>
                                <a:lnTo>
                                  <a:pt x="252983" y="173735"/>
                                </a:lnTo>
                                <a:close/>
                              </a:path>
                              <a:path w="1161415" h="238125">
                                <a:moveTo>
                                  <a:pt x="460248" y="112776"/>
                                </a:moveTo>
                                <a:lnTo>
                                  <a:pt x="429768" y="64008"/>
                                </a:lnTo>
                                <a:lnTo>
                                  <a:pt x="426720" y="57912"/>
                                </a:lnTo>
                                <a:lnTo>
                                  <a:pt x="493776" y="57912"/>
                                </a:lnTo>
                                <a:lnTo>
                                  <a:pt x="490728" y="64008"/>
                                </a:lnTo>
                                <a:lnTo>
                                  <a:pt x="460248" y="112776"/>
                                </a:lnTo>
                                <a:close/>
                              </a:path>
                              <a:path w="1161415" h="238125">
                                <a:moveTo>
                                  <a:pt x="761999" y="173735"/>
                                </a:moveTo>
                                <a:lnTo>
                                  <a:pt x="512064" y="173735"/>
                                </a:lnTo>
                                <a:lnTo>
                                  <a:pt x="518160" y="167640"/>
                                </a:lnTo>
                                <a:lnTo>
                                  <a:pt x="518160" y="60960"/>
                                </a:lnTo>
                                <a:lnTo>
                                  <a:pt x="512064" y="57912"/>
                                </a:lnTo>
                                <a:lnTo>
                                  <a:pt x="573023" y="57912"/>
                                </a:lnTo>
                                <a:lnTo>
                                  <a:pt x="566928" y="60960"/>
                                </a:lnTo>
                                <a:lnTo>
                                  <a:pt x="566928" y="167640"/>
                                </a:lnTo>
                                <a:lnTo>
                                  <a:pt x="573023" y="170687"/>
                                </a:lnTo>
                                <a:lnTo>
                                  <a:pt x="744448" y="170687"/>
                                </a:lnTo>
                                <a:lnTo>
                                  <a:pt x="761999" y="173735"/>
                                </a:lnTo>
                                <a:close/>
                              </a:path>
                              <a:path w="1161415" h="238125">
                                <a:moveTo>
                                  <a:pt x="744448" y="170687"/>
                                </a:moveTo>
                                <a:lnTo>
                                  <a:pt x="621792" y="170687"/>
                                </a:lnTo>
                                <a:lnTo>
                                  <a:pt x="640032" y="168925"/>
                                </a:lnTo>
                                <a:lnTo>
                                  <a:pt x="653415" y="163448"/>
                                </a:lnTo>
                                <a:lnTo>
                                  <a:pt x="661654" y="153971"/>
                                </a:lnTo>
                                <a:lnTo>
                                  <a:pt x="664308" y="140970"/>
                                </a:lnTo>
                                <a:lnTo>
                                  <a:pt x="664386" y="140589"/>
                                </a:lnTo>
                                <a:lnTo>
                                  <a:pt x="664464" y="140208"/>
                                </a:lnTo>
                                <a:lnTo>
                                  <a:pt x="643128" y="112776"/>
                                </a:lnTo>
                                <a:lnTo>
                                  <a:pt x="649366" y="108108"/>
                                </a:lnTo>
                                <a:lnTo>
                                  <a:pt x="654177" y="102870"/>
                                </a:lnTo>
                                <a:lnTo>
                                  <a:pt x="657272" y="96488"/>
                                </a:lnTo>
                                <a:lnTo>
                                  <a:pt x="658213" y="89534"/>
                                </a:lnTo>
                                <a:lnTo>
                                  <a:pt x="658264" y="89154"/>
                                </a:lnTo>
                                <a:lnTo>
                                  <a:pt x="630364" y="58483"/>
                                </a:lnTo>
                                <a:lnTo>
                                  <a:pt x="621792" y="57912"/>
                                </a:lnTo>
                                <a:lnTo>
                                  <a:pt x="746028" y="57912"/>
                                </a:lnTo>
                                <a:lnTo>
                                  <a:pt x="737044" y="59626"/>
                                </a:lnTo>
                                <a:lnTo>
                                  <a:pt x="717804" y="72390"/>
                                </a:lnTo>
                                <a:lnTo>
                                  <a:pt x="705421" y="90868"/>
                                </a:lnTo>
                                <a:lnTo>
                                  <a:pt x="701040" y="112776"/>
                                </a:lnTo>
                                <a:lnTo>
                                  <a:pt x="701040" y="115824"/>
                                </a:lnTo>
                                <a:lnTo>
                                  <a:pt x="705421" y="139017"/>
                                </a:lnTo>
                                <a:lnTo>
                                  <a:pt x="717804" y="157353"/>
                                </a:lnTo>
                                <a:lnTo>
                                  <a:pt x="737044" y="169402"/>
                                </a:lnTo>
                                <a:lnTo>
                                  <a:pt x="744448" y="170687"/>
                                </a:lnTo>
                                <a:close/>
                              </a:path>
                              <a:path w="1161415" h="238125">
                                <a:moveTo>
                                  <a:pt x="987552" y="170687"/>
                                </a:moveTo>
                                <a:lnTo>
                                  <a:pt x="944880" y="170687"/>
                                </a:lnTo>
                                <a:lnTo>
                                  <a:pt x="950976" y="167640"/>
                                </a:lnTo>
                                <a:lnTo>
                                  <a:pt x="950976" y="155448"/>
                                </a:lnTo>
                                <a:lnTo>
                                  <a:pt x="944737" y="149209"/>
                                </a:lnTo>
                                <a:lnTo>
                                  <a:pt x="893064" y="149209"/>
                                </a:lnTo>
                                <a:lnTo>
                                  <a:pt x="893064" y="60960"/>
                                </a:lnTo>
                                <a:lnTo>
                                  <a:pt x="886968" y="57912"/>
                                </a:lnTo>
                                <a:lnTo>
                                  <a:pt x="987552" y="57912"/>
                                </a:lnTo>
                                <a:lnTo>
                                  <a:pt x="984503" y="60960"/>
                                </a:lnTo>
                                <a:lnTo>
                                  <a:pt x="984503" y="167640"/>
                                </a:lnTo>
                                <a:lnTo>
                                  <a:pt x="987552" y="170687"/>
                                </a:lnTo>
                                <a:close/>
                              </a:path>
                              <a:path w="1161415" h="238125">
                                <a:moveTo>
                                  <a:pt x="1161288" y="170687"/>
                                </a:moveTo>
                                <a:lnTo>
                                  <a:pt x="1063752" y="170687"/>
                                </a:lnTo>
                                <a:lnTo>
                                  <a:pt x="1066799" y="167640"/>
                                </a:lnTo>
                                <a:lnTo>
                                  <a:pt x="1066799" y="155448"/>
                                </a:lnTo>
                                <a:lnTo>
                                  <a:pt x="1063680" y="149209"/>
                                </a:lnTo>
                                <a:lnTo>
                                  <a:pt x="1008888" y="149209"/>
                                </a:lnTo>
                                <a:lnTo>
                                  <a:pt x="1008888" y="60960"/>
                                </a:lnTo>
                                <a:lnTo>
                                  <a:pt x="1002792" y="57912"/>
                                </a:lnTo>
                                <a:lnTo>
                                  <a:pt x="1161288" y="57912"/>
                                </a:lnTo>
                                <a:lnTo>
                                  <a:pt x="1161288" y="170687"/>
                                </a:lnTo>
                                <a:close/>
                              </a:path>
                              <a:path w="1161415" h="238125">
                                <a:moveTo>
                                  <a:pt x="182879" y="112776"/>
                                </a:moveTo>
                                <a:lnTo>
                                  <a:pt x="143256" y="112776"/>
                                </a:lnTo>
                                <a:lnTo>
                                  <a:pt x="143256" y="79248"/>
                                </a:lnTo>
                                <a:lnTo>
                                  <a:pt x="170687" y="79248"/>
                                </a:lnTo>
                                <a:lnTo>
                                  <a:pt x="178688" y="80391"/>
                                </a:lnTo>
                                <a:lnTo>
                                  <a:pt x="184403" y="83819"/>
                                </a:lnTo>
                                <a:lnTo>
                                  <a:pt x="187832" y="89534"/>
                                </a:lnTo>
                                <a:lnTo>
                                  <a:pt x="188975" y="97535"/>
                                </a:lnTo>
                                <a:lnTo>
                                  <a:pt x="188975" y="106680"/>
                                </a:lnTo>
                                <a:lnTo>
                                  <a:pt x="182879" y="112776"/>
                                </a:lnTo>
                                <a:close/>
                              </a:path>
                              <a:path w="1161415" h="238125">
                                <a:moveTo>
                                  <a:pt x="624840" y="103631"/>
                                </a:moveTo>
                                <a:lnTo>
                                  <a:pt x="591311" y="103631"/>
                                </a:lnTo>
                                <a:lnTo>
                                  <a:pt x="591311" y="79248"/>
                                </a:lnTo>
                                <a:lnTo>
                                  <a:pt x="627888" y="79248"/>
                                </a:lnTo>
                                <a:lnTo>
                                  <a:pt x="633984" y="82295"/>
                                </a:lnTo>
                                <a:lnTo>
                                  <a:pt x="633984" y="100583"/>
                                </a:lnTo>
                                <a:lnTo>
                                  <a:pt x="624840" y="103631"/>
                                </a:lnTo>
                                <a:close/>
                              </a:path>
                              <a:path w="1161415" h="238125">
                                <a:moveTo>
                                  <a:pt x="761999" y="152400"/>
                                </a:moveTo>
                                <a:lnTo>
                                  <a:pt x="747760" y="149209"/>
                                </a:lnTo>
                                <a:lnTo>
                                  <a:pt x="737235" y="140589"/>
                                </a:lnTo>
                                <a:lnTo>
                                  <a:pt x="730710" y="127968"/>
                                </a:lnTo>
                                <a:lnTo>
                                  <a:pt x="728472" y="112776"/>
                                </a:lnTo>
                                <a:lnTo>
                                  <a:pt x="730710" y="99822"/>
                                </a:lnTo>
                                <a:lnTo>
                                  <a:pt x="737235" y="89154"/>
                                </a:lnTo>
                                <a:lnTo>
                                  <a:pt x="747760" y="81915"/>
                                </a:lnTo>
                                <a:lnTo>
                                  <a:pt x="761999" y="79248"/>
                                </a:lnTo>
                                <a:lnTo>
                                  <a:pt x="765048" y="79248"/>
                                </a:lnTo>
                                <a:lnTo>
                                  <a:pt x="755903" y="121920"/>
                                </a:lnTo>
                                <a:lnTo>
                                  <a:pt x="761999" y="124968"/>
                                </a:lnTo>
                                <a:lnTo>
                                  <a:pt x="794004" y="124968"/>
                                </a:lnTo>
                                <a:lnTo>
                                  <a:pt x="793289" y="129254"/>
                                </a:lnTo>
                                <a:lnTo>
                                  <a:pt x="786765" y="140970"/>
                                </a:lnTo>
                                <a:lnTo>
                                  <a:pt x="776300" y="149209"/>
                                </a:lnTo>
                                <a:lnTo>
                                  <a:pt x="776455" y="149209"/>
                                </a:lnTo>
                                <a:lnTo>
                                  <a:pt x="761999" y="152400"/>
                                </a:lnTo>
                                <a:close/>
                              </a:path>
                              <a:path w="1161415" h="238125">
                                <a:moveTo>
                                  <a:pt x="323088" y="124968"/>
                                </a:moveTo>
                                <a:lnTo>
                                  <a:pt x="289560" y="124968"/>
                                </a:lnTo>
                                <a:lnTo>
                                  <a:pt x="304800" y="85343"/>
                                </a:lnTo>
                                <a:lnTo>
                                  <a:pt x="323088" y="124968"/>
                                </a:lnTo>
                                <a:close/>
                              </a:path>
                              <a:path w="1161415" h="238125">
                                <a:moveTo>
                                  <a:pt x="1161288" y="173735"/>
                                </a:moveTo>
                                <a:lnTo>
                                  <a:pt x="761999" y="173735"/>
                                </a:lnTo>
                                <a:lnTo>
                                  <a:pt x="785669" y="168925"/>
                                </a:lnTo>
                                <a:lnTo>
                                  <a:pt x="805053" y="155829"/>
                                </a:lnTo>
                                <a:lnTo>
                                  <a:pt x="818149" y="136445"/>
                                </a:lnTo>
                                <a:lnTo>
                                  <a:pt x="822960" y="112776"/>
                                </a:lnTo>
                                <a:lnTo>
                                  <a:pt x="822960" y="103631"/>
                                </a:lnTo>
                                <a:lnTo>
                                  <a:pt x="819912" y="94487"/>
                                </a:lnTo>
                                <a:lnTo>
                                  <a:pt x="816864" y="88391"/>
                                </a:lnTo>
                                <a:lnTo>
                                  <a:pt x="865632" y="88391"/>
                                </a:lnTo>
                                <a:lnTo>
                                  <a:pt x="865632" y="167640"/>
                                </a:lnTo>
                                <a:lnTo>
                                  <a:pt x="871728" y="170687"/>
                                </a:lnTo>
                                <a:lnTo>
                                  <a:pt x="1161288" y="170687"/>
                                </a:lnTo>
                                <a:lnTo>
                                  <a:pt x="1161288" y="173735"/>
                                </a:lnTo>
                                <a:close/>
                              </a:path>
                              <a:path w="1161415" h="238125">
                                <a:moveTo>
                                  <a:pt x="496823" y="173735"/>
                                </a:moveTo>
                                <a:lnTo>
                                  <a:pt x="420623" y="173735"/>
                                </a:lnTo>
                                <a:lnTo>
                                  <a:pt x="426720" y="167640"/>
                                </a:lnTo>
                                <a:lnTo>
                                  <a:pt x="426720" y="103631"/>
                                </a:lnTo>
                                <a:lnTo>
                                  <a:pt x="448056" y="137160"/>
                                </a:lnTo>
                                <a:lnTo>
                                  <a:pt x="454152" y="143256"/>
                                </a:lnTo>
                                <a:lnTo>
                                  <a:pt x="490728" y="143256"/>
                                </a:lnTo>
                                <a:lnTo>
                                  <a:pt x="490728" y="167640"/>
                                </a:lnTo>
                                <a:lnTo>
                                  <a:pt x="496823" y="173735"/>
                                </a:lnTo>
                                <a:close/>
                              </a:path>
                              <a:path w="1161415" h="238125">
                                <a:moveTo>
                                  <a:pt x="490728" y="143256"/>
                                </a:moveTo>
                                <a:lnTo>
                                  <a:pt x="463296" y="143256"/>
                                </a:lnTo>
                                <a:lnTo>
                                  <a:pt x="469392" y="137160"/>
                                </a:lnTo>
                                <a:lnTo>
                                  <a:pt x="490728" y="103631"/>
                                </a:lnTo>
                                <a:lnTo>
                                  <a:pt x="490728" y="143256"/>
                                </a:lnTo>
                                <a:close/>
                              </a:path>
                              <a:path w="1161415" h="238125">
                                <a:moveTo>
                                  <a:pt x="634269" y="149209"/>
                                </a:moveTo>
                                <a:lnTo>
                                  <a:pt x="591311" y="149209"/>
                                </a:lnTo>
                                <a:lnTo>
                                  <a:pt x="591311" y="124968"/>
                                </a:lnTo>
                                <a:lnTo>
                                  <a:pt x="633984" y="124968"/>
                                </a:lnTo>
                                <a:lnTo>
                                  <a:pt x="639984" y="127968"/>
                                </a:lnTo>
                                <a:lnTo>
                                  <a:pt x="640080" y="146304"/>
                                </a:lnTo>
                                <a:lnTo>
                                  <a:pt x="634269" y="149209"/>
                                </a:lnTo>
                                <a:close/>
                              </a:path>
                              <a:path w="1161415" h="238125">
                                <a:moveTo>
                                  <a:pt x="195072" y="173735"/>
                                </a:moveTo>
                                <a:lnTo>
                                  <a:pt x="140208" y="173735"/>
                                </a:lnTo>
                                <a:lnTo>
                                  <a:pt x="143256" y="167640"/>
                                </a:lnTo>
                                <a:lnTo>
                                  <a:pt x="143256" y="134112"/>
                                </a:lnTo>
                                <a:lnTo>
                                  <a:pt x="164592" y="134112"/>
                                </a:lnTo>
                                <a:lnTo>
                                  <a:pt x="188975" y="167640"/>
                                </a:lnTo>
                                <a:lnTo>
                                  <a:pt x="195072" y="173735"/>
                                </a:lnTo>
                                <a:close/>
                              </a:path>
                              <a:path w="1161415" h="238125">
                                <a:moveTo>
                                  <a:pt x="344423" y="173735"/>
                                </a:moveTo>
                                <a:lnTo>
                                  <a:pt x="268223" y="173735"/>
                                </a:lnTo>
                                <a:lnTo>
                                  <a:pt x="271272" y="170687"/>
                                </a:lnTo>
                                <a:lnTo>
                                  <a:pt x="271272" y="164592"/>
                                </a:lnTo>
                                <a:lnTo>
                                  <a:pt x="280416" y="146304"/>
                                </a:lnTo>
                                <a:lnTo>
                                  <a:pt x="332232" y="146304"/>
                                </a:lnTo>
                                <a:lnTo>
                                  <a:pt x="338327" y="164592"/>
                                </a:lnTo>
                                <a:lnTo>
                                  <a:pt x="341375" y="170687"/>
                                </a:lnTo>
                                <a:lnTo>
                                  <a:pt x="344423" y="173735"/>
                                </a:lnTo>
                                <a:close/>
                              </a:path>
                            </a:pathLst>
                          </a:custGeom>
                          <a:solidFill>
                            <a:srgbClr val="009CE2"/>
                          </a:solidFill>
                        </wps:spPr>
                        <wps:bodyPr wrap="square" lIns="0" tIns="0" rIns="0" bIns="0" rtlCol="0">
                          <a:prstTxWarp prst="textNoShape">
                            <a:avLst/>
                          </a:prstTxWarp>
                          <a:noAutofit/>
                        </wps:bodyPr>
                      </wps:wsp>
                    </wpg:wgp>
                  </a:graphicData>
                </a:graphic>
              </wp:inline>
            </w:drawing>
          </mc:Choice>
          <mc:Fallback>
            <w:pict>
              <v:group style="width:91.45pt;height:18.75pt;mso-position-horizontal-relative:char;mso-position-vertical-relative:line" id="docshapegroup47" coordorigin="0,0" coordsize="1829,375">
                <v:shape style="position:absolute;left:0;top:0;width:1829;height:375" id="docshape48" coordorigin="0,0" coordsize="1829,375" path="m1752,374l82,374,45,370,19,356,5,332,0,298,0,72,5,38,19,14,44,0,1237,0,1216,86,470,86,466,91,197,91,187,96,187,264,197,274,1829,274,1829,298,1824,332,1810,356,1786,370,1752,374xm1250,197l1200,197,1359,0,1787,0,1810,14,1824,38,1829,72,1829,91,1373,91,1363,96,1363,139,1286,139,1253,163,1253,182,1250,197xm643,274l562,274,571,264,571,245,509,106,504,96,494,86,1200,86,1175,91,643,91,634,96,634,264,643,274xm1214,91l1210,86,1216,86,1214,91xm398,274l326,274,336,264,336,245,331,240,302,206,317,197,329,185,338,169,341,149,340,141,340,140,339,139,339,138,335,128,329,118,322,110,313,101,301,95,285,92,285,92,269,91,466,91,461,96,461,106,394,245,394,264,398,274xm725,178l677,101,672,91,778,91,773,101,725,178xm1200,274l806,274,816,264,816,96,806,91,902,91,893,96,893,264,902,269,1172,269,1200,274xm1172,269l979,269,1008,266,1029,257,1042,242,1046,222,1046,221,1046,221,1044,206,1044,205,1037,194,1026,185,1013,178,1023,170,1030,162,1035,152,1037,141,1037,140,1037,125,1032,115,1022,106,1014,99,1004,95,993,92,979,91,1175,91,1161,94,1130,114,1111,143,1104,178,1104,182,1111,219,1130,248,1161,267,1172,269xm1555,269l1488,269,1498,264,1498,245,1488,235,1406,235,1406,96,1397,91,1555,91,1550,96,1550,264,1555,269xm1829,269l1675,269,1680,264,1680,245,1675,235,1589,235,1589,96,1579,91,1829,91,1829,269xm288,178l226,178,226,125,269,125,281,127,290,132,296,141,298,154,298,168,288,178xm984,163l931,163,931,125,989,125,998,130,998,158,984,163xm1200,240l1178,235,1161,221,1151,202,1147,178,1151,157,1161,140,1178,129,1200,125,1205,125,1190,192,1200,197,1250,197,1249,204,1239,222,1223,235,1223,235,1200,240xm509,197l456,197,480,134,509,197xm1829,274l1200,274,1237,266,1268,245,1288,215,1296,178,1296,163,1291,149,1286,139,1363,139,1363,264,1373,269,1829,269,1829,274xm782,274l662,274,672,264,672,163,706,216,715,226,773,226,773,264,782,274xm773,226l730,226,739,216,773,163,773,226xm999,235l931,235,931,197,998,197,1008,202,1008,230,999,235xm307,274l221,274,226,264,226,211,259,211,298,264,307,274xm542,274l422,274,427,269,427,259,442,230,523,230,533,259,538,269,542,274xe" filled="true" fillcolor="#009ce2" stroked="false">
                  <v:path arrowok="t"/>
                  <v:fill type="solid"/>
                </v:shape>
              </v:group>
            </w:pict>
          </mc:Fallback>
        </mc:AlternateContent>
      </w:r>
      <w:r>
        <w:rPr>
          <w:sz w:val="20"/>
        </w:rPr>
      </w:r>
    </w:p>
    <w:p>
      <w:pPr>
        <w:pStyle w:val="BodyText"/>
        <w:rPr>
          <w:sz w:val="20"/>
        </w:rPr>
      </w:pPr>
    </w:p>
    <w:p>
      <w:pPr>
        <w:pStyle w:val="BodyText"/>
        <w:rPr>
          <w:sz w:val="20"/>
        </w:rPr>
      </w:pPr>
    </w:p>
    <w:p>
      <w:pPr>
        <w:pStyle w:val="BodyText"/>
        <w:spacing w:before="14"/>
        <w:rPr>
          <w:sz w:val="20"/>
        </w:rPr>
      </w:pPr>
    </w:p>
    <w:p>
      <w:pPr>
        <w:pStyle w:val="Heading4"/>
        <w:numPr>
          <w:ilvl w:val="0"/>
          <w:numId w:val="4"/>
        </w:numPr>
        <w:tabs>
          <w:tab w:pos="908" w:val="left" w:leader="none"/>
        </w:tabs>
        <w:spacing w:line="240" w:lineRule="auto" w:before="0" w:after="0"/>
        <w:ind w:left="908" w:right="0" w:hanging="566"/>
        <w:jc w:val="both"/>
      </w:pPr>
      <w:bookmarkStart w:name="_TOC_250001" w:id="3"/>
      <w:bookmarkEnd w:id="3"/>
      <w:r>
        <w:rPr>
          <w:spacing w:val="-2"/>
        </w:rPr>
        <w:t>Risikovurdering</w:t>
      </w:r>
    </w:p>
    <w:p>
      <w:pPr>
        <w:pStyle w:val="BodyText"/>
        <w:spacing w:before="57"/>
        <w:rPr>
          <w:sz w:val="20"/>
        </w:rPr>
      </w:pPr>
    </w:p>
    <w:p>
      <w:pPr>
        <w:pStyle w:val="ListParagraph"/>
        <w:numPr>
          <w:ilvl w:val="1"/>
          <w:numId w:val="4"/>
        </w:numPr>
        <w:tabs>
          <w:tab w:pos="907" w:val="left" w:leader="none"/>
        </w:tabs>
        <w:spacing w:line="240" w:lineRule="auto" w:before="0" w:after="0"/>
        <w:ind w:left="907" w:right="0" w:hanging="565"/>
        <w:jc w:val="both"/>
        <w:rPr>
          <w:sz w:val="18"/>
        </w:rPr>
      </w:pPr>
      <w:r>
        <w:rPr>
          <w:sz w:val="18"/>
        </w:rPr>
        <w:t>Baggrundskoncentration</w:t>
      </w:r>
      <w:r>
        <w:rPr>
          <w:spacing w:val="-6"/>
          <w:sz w:val="18"/>
        </w:rPr>
        <w:t> </w:t>
      </w:r>
      <w:r>
        <w:rPr>
          <w:sz w:val="18"/>
        </w:rPr>
        <w:t>af</w:t>
      </w:r>
      <w:r>
        <w:rPr>
          <w:spacing w:val="-6"/>
          <w:sz w:val="18"/>
        </w:rPr>
        <w:t> </w:t>
      </w:r>
      <w:r>
        <w:rPr>
          <w:sz w:val="18"/>
        </w:rPr>
        <w:t>cadmium</w:t>
      </w:r>
      <w:r>
        <w:rPr>
          <w:spacing w:val="-5"/>
          <w:sz w:val="18"/>
        </w:rPr>
        <w:t> </w:t>
      </w:r>
      <w:r>
        <w:rPr>
          <w:sz w:val="18"/>
        </w:rPr>
        <w:t>i</w:t>
      </w:r>
      <w:r>
        <w:rPr>
          <w:spacing w:val="-7"/>
          <w:sz w:val="18"/>
        </w:rPr>
        <w:t> </w:t>
      </w:r>
      <w:r>
        <w:rPr>
          <w:spacing w:val="-2"/>
          <w:sz w:val="18"/>
        </w:rPr>
        <w:t>Danmark</w:t>
      </w:r>
    </w:p>
    <w:p>
      <w:pPr>
        <w:pStyle w:val="BodyText"/>
        <w:spacing w:line="283" w:lineRule="auto" w:before="41"/>
        <w:ind w:left="342" w:right="1190"/>
        <w:jc w:val="both"/>
      </w:pPr>
      <w:r>
        <w:rPr/>
        <w:drawing>
          <wp:anchor distT="0" distB="0" distL="0" distR="0" allowOverlap="1" layoutInCell="1" locked="0" behindDoc="0" simplePos="0" relativeHeight="15738368">
            <wp:simplePos x="0" y="0"/>
            <wp:positionH relativeFrom="page">
              <wp:posOffset>798575</wp:posOffset>
            </wp:positionH>
            <wp:positionV relativeFrom="paragraph">
              <wp:posOffset>662246</wp:posOffset>
            </wp:positionV>
            <wp:extent cx="2627375" cy="3002280"/>
            <wp:effectExtent l="0" t="0" r="0" b="0"/>
            <wp:wrapNone/>
            <wp:docPr id="61" name="Image 61"/>
            <wp:cNvGraphicFramePr>
              <a:graphicFrameLocks/>
            </wp:cNvGraphicFramePr>
            <a:graphic>
              <a:graphicData uri="http://schemas.openxmlformats.org/drawingml/2006/picture">
                <pic:pic>
                  <pic:nvPicPr>
                    <pic:cNvPr id="61" name="Image 61"/>
                    <pic:cNvPicPr/>
                  </pic:nvPicPr>
                  <pic:blipFill>
                    <a:blip r:embed="rId29" cstate="print"/>
                    <a:stretch>
                      <a:fillRect/>
                    </a:stretch>
                  </pic:blipFill>
                  <pic:spPr>
                    <a:xfrm>
                      <a:off x="0" y="0"/>
                      <a:ext cx="2627375" cy="3002280"/>
                    </a:xfrm>
                    <a:prstGeom prst="rect">
                      <a:avLst/>
                    </a:prstGeom>
                  </pic:spPr>
                </pic:pic>
              </a:graphicData>
            </a:graphic>
          </wp:anchor>
        </w:drawing>
      </w:r>
      <w:r>
        <w:rPr/>
        <w:t>Cadmium</w:t>
      </w:r>
      <w:r>
        <w:rPr>
          <w:spacing w:val="-2"/>
        </w:rPr>
        <w:t> </w:t>
      </w:r>
      <w:r>
        <w:rPr/>
        <w:t>findes naturligt</w:t>
      </w:r>
      <w:r>
        <w:rPr>
          <w:spacing w:val="-2"/>
        </w:rPr>
        <w:t> </w:t>
      </w:r>
      <w:r>
        <w:rPr/>
        <w:t>i</w:t>
      </w:r>
      <w:r>
        <w:rPr>
          <w:spacing w:val="-2"/>
        </w:rPr>
        <w:t> </w:t>
      </w:r>
      <w:r>
        <w:rPr/>
        <w:t>jord og er</w:t>
      </w:r>
      <w:r>
        <w:rPr>
          <w:spacing w:val="-1"/>
        </w:rPr>
        <w:t> </w:t>
      </w:r>
      <w:r>
        <w:rPr/>
        <w:t>jævnt fordelt over</w:t>
      </w:r>
      <w:r>
        <w:rPr>
          <w:spacing w:val="-2"/>
        </w:rPr>
        <w:t> </w:t>
      </w:r>
      <w:r>
        <w:rPr/>
        <w:t>hele landet,</w:t>
      </w:r>
      <w:r>
        <w:rPr>
          <w:spacing w:val="-2"/>
        </w:rPr>
        <w:t> </w:t>
      </w:r>
      <w:r>
        <w:rPr/>
        <w:t>dog med lidt</w:t>
      </w:r>
      <w:r>
        <w:rPr>
          <w:spacing w:val="-2"/>
        </w:rPr>
        <w:t> </w:t>
      </w:r>
      <w:r>
        <w:rPr/>
        <w:t>lavere indhold mod vest. Cadmium tilføres landbrugsjord via gødning, hvilket sammen</w:t>
      </w:r>
      <w:r>
        <w:rPr>
          <w:spacing w:val="-1"/>
        </w:rPr>
        <w:t> </w:t>
      </w:r>
      <w:r>
        <w:rPr/>
        <w:t>med cadmium tilført</w:t>
      </w:r>
      <w:r>
        <w:rPr>
          <w:spacing w:val="-1"/>
        </w:rPr>
        <w:t> </w:t>
      </w:r>
      <w:r>
        <w:rPr/>
        <w:t>via slam</w:t>
      </w:r>
      <w:r>
        <w:rPr>
          <w:spacing w:val="-1"/>
        </w:rPr>
        <w:t> </w:t>
      </w:r>
      <w:r>
        <w:rPr/>
        <w:t>kan medføre</w:t>
      </w:r>
      <w:r>
        <w:rPr>
          <w:spacing w:val="-7"/>
        </w:rPr>
        <w:t> </w:t>
      </w:r>
      <w:r>
        <w:rPr/>
        <w:t>forhøjede baggrundsniveauer. Da</w:t>
      </w:r>
      <w:r>
        <w:rPr>
          <w:spacing w:val="-4"/>
        </w:rPr>
        <w:t> </w:t>
      </w:r>
      <w:r>
        <w:rPr/>
        <w:t>cadmium</w:t>
      </w:r>
      <w:r>
        <w:rPr>
          <w:spacing w:val="-6"/>
        </w:rPr>
        <w:t> </w:t>
      </w:r>
      <w:r>
        <w:rPr/>
        <w:t>er</w:t>
      </w:r>
      <w:r>
        <w:rPr>
          <w:spacing w:val="-3"/>
        </w:rPr>
        <w:t> </w:t>
      </w:r>
      <w:r>
        <w:rPr/>
        <w:t>det</w:t>
      </w:r>
      <w:r>
        <w:rPr>
          <w:spacing w:val="-3"/>
        </w:rPr>
        <w:t> </w:t>
      </w:r>
      <w:r>
        <w:rPr/>
        <w:t>eneste</w:t>
      </w:r>
      <w:r>
        <w:rPr>
          <w:spacing w:val="-3"/>
        </w:rPr>
        <w:t> </w:t>
      </w:r>
      <w:r>
        <w:rPr/>
        <w:t>metal,</w:t>
      </w:r>
      <w:r>
        <w:rPr>
          <w:spacing w:val="-1"/>
        </w:rPr>
        <w:t> </w:t>
      </w:r>
      <w:r>
        <w:rPr/>
        <w:t>der</w:t>
      </w:r>
      <w:r>
        <w:rPr>
          <w:spacing w:val="-3"/>
        </w:rPr>
        <w:t> </w:t>
      </w:r>
      <w:r>
        <w:rPr/>
        <w:t>er</w:t>
      </w:r>
      <w:r>
        <w:rPr>
          <w:spacing w:val="-10"/>
        </w:rPr>
        <w:t> </w:t>
      </w:r>
      <w:r>
        <w:rPr/>
        <w:t>påvist</w:t>
      </w:r>
      <w:r>
        <w:rPr>
          <w:spacing w:val="-6"/>
        </w:rPr>
        <w:t> </w:t>
      </w:r>
      <w:r>
        <w:rPr/>
        <w:t>over</w:t>
      </w:r>
      <w:r>
        <w:rPr>
          <w:spacing w:val="-1"/>
        </w:rPr>
        <w:t> </w:t>
      </w:r>
      <w:r>
        <w:rPr/>
        <w:t>jordkvali-tetskriteriet, så er ovennævnte kilder nok årsagen til de lettere forhøjede indhold (DCE, 1992).</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63"/>
      </w:pPr>
    </w:p>
    <w:p>
      <w:pPr>
        <w:spacing w:before="0"/>
        <w:ind w:left="342" w:right="0" w:firstLine="0"/>
        <w:jc w:val="both"/>
        <w:rPr>
          <w:b/>
          <w:sz w:val="16"/>
        </w:rPr>
      </w:pPr>
      <w:r>
        <w:rPr>
          <w:b/>
          <w:sz w:val="16"/>
        </w:rPr>
        <w:t>Figur</w:t>
      </w:r>
      <w:r>
        <w:rPr>
          <w:b/>
          <w:spacing w:val="-6"/>
          <w:sz w:val="16"/>
        </w:rPr>
        <w:t> </w:t>
      </w:r>
      <w:r>
        <w:rPr>
          <w:b/>
          <w:sz w:val="16"/>
        </w:rPr>
        <w:t>3-1</w:t>
      </w:r>
      <w:r>
        <w:rPr>
          <w:b/>
          <w:spacing w:val="-4"/>
          <w:sz w:val="16"/>
        </w:rPr>
        <w:t> </w:t>
      </w:r>
      <w:r>
        <w:rPr>
          <w:b/>
          <w:sz w:val="16"/>
        </w:rPr>
        <w:t>Baggrundskoncentration</w:t>
      </w:r>
      <w:r>
        <w:rPr>
          <w:b/>
          <w:spacing w:val="1"/>
          <w:sz w:val="16"/>
        </w:rPr>
        <w:t> </w:t>
      </w:r>
      <w:r>
        <w:rPr>
          <w:b/>
          <w:sz w:val="16"/>
        </w:rPr>
        <w:t>af cadmium</w:t>
      </w:r>
      <w:r>
        <w:rPr>
          <w:b/>
          <w:spacing w:val="-8"/>
          <w:sz w:val="16"/>
        </w:rPr>
        <w:t> </w:t>
      </w:r>
      <w:r>
        <w:rPr>
          <w:b/>
          <w:sz w:val="16"/>
        </w:rPr>
        <w:t>(Figuren</w:t>
      </w:r>
      <w:r>
        <w:rPr>
          <w:b/>
          <w:spacing w:val="-4"/>
          <w:sz w:val="16"/>
        </w:rPr>
        <w:t> </w:t>
      </w:r>
      <w:r>
        <w:rPr>
          <w:b/>
          <w:sz w:val="16"/>
        </w:rPr>
        <w:t>er</w:t>
      </w:r>
      <w:r>
        <w:rPr>
          <w:b/>
          <w:spacing w:val="-5"/>
          <w:sz w:val="16"/>
        </w:rPr>
        <w:t> </w:t>
      </w:r>
      <w:r>
        <w:rPr>
          <w:b/>
          <w:sz w:val="16"/>
        </w:rPr>
        <w:t>fra</w:t>
      </w:r>
      <w:r>
        <w:rPr>
          <w:b/>
          <w:spacing w:val="-2"/>
          <w:sz w:val="16"/>
        </w:rPr>
        <w:t> </w:t>
      </w:r>
      <w:r>
        <w:rPr>
          <w:b/>
          <w:sz w:val="16"/>
        </w:rPr>
        <w:t>DCE</w:t>
      </w:r>
      <w:r>
        <w:rPr>
          <w:b/>
          <w:spacing w:val="2"/>
          <w:sz w:val="16"/>
        </w:rPr>
        <w:t> </w:t>
      </w:r>
      <w:r>
        <w:rPr>
          <w:b/>
          <w:sz w:val="16"/>
        </w:rPr>
        <w:t>(1992),</w:t>
      </w:r>
      <w:r>
        <w:rPr>
          <w:b/>
          <w:spacing w:val="-6"/>
          <w:sz w:val="16"/>
        </w:rPr>
        <w:t> </w:t>
      </w:r>
      <w:r>
        <w:rPr>
          <w:b/>
          <w:sz w:val="16"/>
        </w:rPr>
        <w:t>se</w:t>
      </w:r>
      <w:r>
        <w:rPr>
          <w:b/>
          <w:spacing w:val="-7"/>
          <w:sz w:val="16"/>
        </w:rPr>
        <w:t> </w:t>
      </w:r>
      <w:r>
        <w:rPr>
          <w:b/>
          <w:sz w:val="16"/>
        </w:rPr>
        <w:t>Figur</w:t>
      </w:r>
      <w:r>
        <w:rPr>
          <w:b/>
          <w:spacing w:val="-5"/>
          <w:sz w:val="16"/>
        </w:rPr>
        <w:t> c)</w:t>
      </w:r>
    </w:p>
    <w:p>
      <w:pPr>
        <w:pStyle w:val="BodyText"/>
        <w:spacing w:before="104"/>
        <w:rPr>
          <w:b/>
          <w:sz w:val="16"/>
        </w:rPr>
      </w:pPr>
    </w:p>
    <w:p>
      <w:pPr>
        <w:pStyle w:val="ListParagraph"/>
        <w:numPr>
          <w:ilvl w:val="1"/>
          <w:numId w:val="4"/>
        </w:numPr>
        <w:tabs>
          <w:tab w:pos="909" w:val="left" w:leader="none"/>
        </w:tabs>
        <w:spacing w:line="240" w:lineRule="auto" w:before="1" w:after="0"/>
        <w:ind w:left="909" w:right="0" w:hanging="567"/>
        <w:jc w:val="left"/>
        <w:rPr>
          <w:sz w:val="18"/>
        </w:rPr>
      </w:pPr>
      <w:r>
        <w:rPr>
          <w:sz w:val="18"/>
        </w:rPr>
        <w:t>Risikovurdering</w:t>
      </w:r>
      <w:r>
        <w:rPr>
          <w:spacing w:val="-4"/>
          <w:sz w:val="18"/>
        </w:rPr>
        <w:t> </w:t>
      </w:r>
      <w:r>
        <w:rPr>
          <w:sz w:val="18"/>
        </w:rPr>
        <w:t>for</w:t>
      </w:r>
      <w:r>
        <w:rPr>
          <w:spacing w:val="-4"/>
          <w:sz w:val="18"/>
        </w:rPr>
        <w:t> jord</w:t>
      </w:r>
    </w:p>
    <w:p>
      <w:pPr>
        <w:pStyle w:val="BodyText"/>
        <w:spacing w:line="285" w:lineRule="auto" w:before="40"/>
        <w:ind w:left="340" w:right="1013" w:firstLine="2"/>
      </w:pPr>
      <w:r>
        <w:rPr/>
        <w:t>Der</w:t>
      </w:r>
      <w:r>
        <w:rPr>
          <w:spacing w:val="-1"/>
        </w:rPr>
        <w:t> </w:t>
      </w:r>
      <w:r>
        <w:rPr/>
        <w:t>er</w:t>
      </w:r>
      <w:r>
        <w:rPr>
          <w:spacing w:val="-4"/>
        </w:rPr>
        <w:t> </w:t>
      </w:r>
      <w:r>
        <w:rPr/>
        <w:t>en mindre overskridelse</w:t>
      </w:r>
      <w:r>
        <w:rPr>
          <w:spacing w:val="-1"/>
        </w:rPr>
        <w:t> </w:t>
      </w:r>
      <w:r>
        <w:rPr/>
        <w:t>af jordkvalitetskriteriet for cadmium i 4</w:t>
      </w:r>
      <w:r>
        <w:rPr>
          <w:spacing w:val="-1"/>
        </w:rPr>
        <w:t> </w:t>
      </w:r>
      <w:r>
        <w:rPr/>
        <w:t>ud af 13</w:t>
      </w:r>
      <w:r>
        <w:rPr>
          <w:spacing w:val="-1"/>
        </w:rPr>
        <w:t> </w:t>
      </w:r>
      <w:r>
        <w:rPr/>
        <w:t>prøver, gennemsnittet for alle prøverne er under jordkvalitetskriteriet. Af Miljøstyrelsens datablad for cadmium (</w:t>
      </w:r>
      <w:hyperlink r:id="rId30">
        <w:r>
          <w:rPr>
            <w:color w:val="009CEF"/>
            <w:u w:val="single" w:color="009CEF"/>
          </w:rPr>
          <w:t>https://mst.dk/media/h3rorsi5/cadmium-dec2002.pdf</w:t>
        </w:r>
        <w:r>
          <w:rPr>
            <w:u w:val="none"/>
          </w:rPr>
          <w:t>)</w:t>
        </w:r>
      </w:hyperlink>
      <w:r>
        <w:rPr>
          <w:spacing w:val="-1"/>
          <w:u w:val="none"/>
        </w:rPr>
        <w:t> </w:t>
      </w:r>
      <w:r>
        <w:rPr>
          <w:u w:val="none"/>
        </w:rPr>
        <w:t>fremgår,</w:t>
      </w:r>
      <w:r>
        <w:rPr>
          <w:spacing w:val="-1"/>
          <w:u w:val="none"/>
        </w:rPr>
        <w:t> </w:t>
      </w:r>
      <w:r>
        <w:rPr>
          <w:u w:val="none"/>
        </w:rPr>
        <w:t>at</w:t>
      </w:r>
      <w:r>
        <w:rPr>
          <w:spacing w:val="-5"/>
          <w:u w:val="none"/>
        </w:rPr>
        <w:t> </w:t>
      </w:r>
      <w:r>
        <w:rPr>
          <w:u w:val="none"/>
        </w:rPr>
        <w:t>en sundhedsmæssigt baseret</w:t>
      </w:r>
      <w:r>
        <w:rPr>
          <w:spacing w:val="-1"/>
          <w:u w:val="none"/>
        </w:rPr>
        <w:t> </w:t>
      </w:r>
      <w:r>
        <w:rPr>
          <w:u w:val="none"/>
        </w:rPr>
        <w:t>jord-kvalitetskriterie (børns</w:t>
      </w:r>
      <w:r>
        <w:rPr>
          <w:spacing w:val="-3"/>
          <w:u w:val="none"/>
        </w:rPr>
        <w:t> </w:t>
      </w:r>
      <w:r>
        <w:rPr>
          <w:u w:val="none"/>
        </w:rPr>
        <w:t>jordspisning)</w:t>
      </w:r>
      <w:r>
        <w:rPr>
          <w:spacing w:val="-9"/>
          <w:u w:val="none"/>
        </w:rPr>
        <w:t> </w:t>
      </w:r>
      <w:r>
        <w:rPr>
          <w:u w:val="none"/>
        </w:rPr>
        <w:t>er</w:t>
      </w:r>
      <w:r>
        <w:rPr>
          <w:spacing w:val="-5"/>
          <w:u w:val="none"/>
        </w:rPr>
        <w:t> </w:t>
      </w:r>
      <w:r>
        <w:rPr>
          <w:u w:val="none"/>
        </w:rPr>
        <w:t>beregnet</w:t>
      </w:r>
      <w:r>
        <w:rPr>
          <w:spacing w:val="-2"/>
          <w:u w:val="none"/>
        </w:rPr>
        <w:t> </w:t>
      </w:r>
      <w:r>
        <w:rPr>
          <w:u w:val="none"/>
        </w:rPr>
        <w:t>til</w:t>
      </w:r>
      <w:r>
        <w:rPr>
          <w:spacing w:val="-2"/>
          <w:u w:val="none"/>
        </w:rPr>
        <w:t> </w:t>
      </w:r>
      <w:r>
        <w:rPr>
          <w:u w:val="none"/>
        </w:rPr>
        <w:t>5</w:t>
      </w:r>
      <w:r>
        <w:rPr>
          <w:spacing w:val="-6"/>
          <w:u w:val="none"/>
        </w:rPr>
        <w:t> </w:t>
      </w:r>
      <w:r>
        <w:rPr>
          <w:u w:val="none"/>
        </w:rPr>
        <w:t>mg/kg</w:t>
      </w:r>
      <w:r>
        <w:rPr>
          <w:spacing w:val="-3"/>
          <w:u w:val="none"/>
        </w:rPr>
        <w:t> </w:t>
      </w:r>
      <w:r>
        <w:rPr>
          <w:u w:val="none"/>
        </w:rPr>
        <w:t>TS, og</w:t>
      </w:r>
      <w:r>
        <w:rPr>
          <w:spacing w:val="-1"/>
          <w:u w:val="none"/>
        </w:rPr>
        <w:t> </w:t>
      </w:r>
      <w:r>
        <w:rPr>
          <w:u w:val="none"/>
        </w:rPr>
        <w:t>at</w:t>
      </w:r>
      <w:r>
        <w:rPr>
          <w:spacing w:val="-3"/>
          <w:u w:val="none"/>
        </w:rPr>
        <w:t> </w:t>
      </w:r>
      <w:r>
        <w:rPr>
          <w:u w:val="none"/>
        </w:rPr>
        <w:t>jordkvalitetskriteriet</w:t>
      </w:r>
      <w:r>
        <w:rPr>
          <w:spacing w:val="-3"/>
          <w:u w:val="none"/>
        </w:rPr>
        <w:t> </w:t>
      </w:r>
      <w:r>
        <w:rPr>
          <w:u w:val="none"/>
        </w:rPr>
        <w:t>er</w:t>
      </w:r>
      <w:r>
        <w:rPr>
          <w:spacing w:val="-4"/>
          <w:u w:val="none"/>
        </w:rPr>
        <w:t> </w:t>
      </w:r>
      <w:r>
        <w:rPr>
          <w:u w:val="none"/>
        </w:rPr>
        <w:t>fastsat</w:t>
      </w:r>
      <w:r>
        <w:rPr>
          <w:spacing w:val="-5"/>
          <w:u w:val="none"/>
        </w:rPr>
        <w:t> </w:t>
      </w:r>
      <w:r>
        <w:rPr>
          <w:u w:val="none"/>
        </w:rPr>
        <w:t>til 0,5 mg/kg TS pga. cadmiums optagelse i korn.</w:t>
      </w:r>
    </w:p>
    <w:p>
      <w:pPr>
        <w:pStyle w:val="BodyText"/>
        <w:spacing w:before="40"/>
      </w:pPr>
    </w:p>
    <w:p>
      <w:pPr>
        <w:pStyle w:val="BodyText"/>
        <w:spacing w:line="290" w:lineRule="auto"/>
        <w:ind w:left="340" w:right="963"/>
      </w:pPr>
      <w:r>
        <w:rPr/>
        <w:t>Da</w:t>
      </w:r>
      <w:r>
        <w:rPr>
          <w:spacing w:val="-1"/>
        </w:rPr>
        <w:t> </w:t>
      </w:r>
      <w:r>
        <w:rPr/>
        <w:t>jorden</w:t>
      </w:r>
      <w:r>
        <w:rPr>
          <w:spacing w:val="-3"/>
        </w:rPr>
        <w:t> </w:t>
      </w:r>
      <w:r>
        <w:rPr/>
        <w:t>skal</w:t>
      </w:r>
      <w:r>
        <w:rPr>
          <w:spacing w:val="-3"/>
        </w:rPr>
        <w:t> </w:t>
      </w:r>
      <w:r>
        <w:rPr/>
        <w:t>indarbejdes</w:t>
      </w:r>
      <w:r>
        <w:rPr>
          <w:spacing w:val="-5"/>
        </w:rPr>
        <w:t> </w:t>
      </w:r>
      <w:r>
        <w:rPr/>
        <w:t>i</w:t>
      </w:r>
      <w:r>
        <w:rPr>
          <w:spacing w:val="-5"/>
        </w:rPr>
        <w:t> </w:t>
      </w:r>
      <w:r>
        <w:rPr/>
        <w:t>projektet,</w:t>
      </w:r>
      <w:r>
        <w:rPr>
          <w:spacing w:val="-3"/>
        </w:rPr>
        <w:t> </w:t>
      </w:r>
      <w:r>
        <w:rPr/>
        <w:t>og</w:t>
      </w:r>
      <w:r>
        <w:rPr>
          <w:spacing w:val="-1"/>
        </w:rPr>
        <w:t> </w:t>
      </w:r>
      <w:r>
        <w:rPr/>
        <w:t>således</w:t>
      </w:r>
      <w:r>
        <w:rPr>
          <w:spacing w:val="-4"/>
        </w:rPr>
        <w:t> </w:t>
      </w:r>
      <w:r>
        <w:rPr/>
        <w:t>efterlades</w:t>
      </w:r>
      <w:r>
        <w:rPr>
          <w:spacing w:val="-3"/>
        </w:rPr>
        <w:t> </w:t>
      </w:r>
      <w:r>
        <w:rPr/>
        <w:t>i</w:t>
      </w:r>
      <w:r>
        <w:rPr>
          <w:spacing w:val="-5"/>
        </w:rPr>
        <w:t> </w:t>
      </w:r>
      <w:r>
        <w:rPr/>
        <w:t>et</w:t>
      </w:r>
      <w:r>
        <w:rPr>
          <w:spacing w:val="-3"/>
        </w:rPr>
        <w:t> </w:t>
      </w:r>
      <w:r>
        <w:rPr/>
        <w:t>område hvor</w:t>
      </w:r>
      <w:r>
        <w:rPr>
          <w:spacing w:val="-4"/>
        </w:rPr>
        <w:t> </w:t>
      </w:r>
      <w:r>
        <w:rPr/>
        <w:t>der</w:t>
      </w:r>
      <w:r>
        <w:rPr>
          <w:spacing w:val="-6"/>
        </w:rPr>
        <w:t> </w:t>
      </w:r>
      <w:r>
        <w:rPr/>
        <w:t>er</w:t>
      </w:r>
      <w:r>
        <w:rPr>
          <w:spacing w:val="-6"/>
        </w:rPr>
        <w:t> </w:t>
      </w:r>
      <w:r>
        <w:rPr/>
        <w:t>beboelse anbefales at der ikke dyrkes afgrøder eller buske med bær på området.</w:t>
      </w:r>
    </w:p>
    <w:p>
      <w:pPr>
        <w:pStyle w:val="BodyText"/>
        <w:spacing w:before="34"/>
      </w:pPr>
    </w:p>
    <w:p>
      <w:pPr>
        <w:pStyle w:val="ListParagraph"/>
        <w:numPr>
          <w:ilvl w:val="1"/>
          <w:numId w:val="4"/>
        </w:numPr>
        <w:tabs>
          <w:tab w:pos="906" w:val="left" w:leader="none"/>
        </w:tabs>
        <w:spacing w:line="240" w:lineRule="auto" w:before="0" w:after="0"/>
        <w:ind w:left="906" w:right="0" w:hanging="566"/>
        <w:jc w:val="left"/>
        <w:rPr>
          <w:sz w:val="18"/>
        </w:rPr>
      </w:pPr>
      <w:r>
        <w:rPr>
          <w:sz w:val="18"/>
        </w:rPr>
        <w:t>Risikovurdering</w:t>
      </w:r>
      <w:r>
        <w:rPr>
          <w:spacing w:val="-8"/>
          <w:sz w:val="18"/>
        </w:rPr>
        <w:t> </w:t>
      </w:r>
      <w:r>
        <w:rPr>
          <w:sz w:val="18"/>
        </w:rPr>
        <w:t>for</w:t>
      </w:r>
      <w:r>
        <w:rPr>
          <w:spacing w:val="-4"/>
          <w:sz w:val="18"/>
        </w:rPr>
        <w:t> </w:t>
      </w:r>
      <w:r>
        <w:rPr>
          <w:spacing w:val="-2"/>
          <w:sz w:val="18"/>
        </w:rPr>
        <w:t>grundvand</w:t>
      </w:r>
    </w:p>
    <w:p>
      <w:pPr>
        <w:pStyle w:val="BodyText"/>
        <w:spacing w:before="40"/>
        <w:ind w:left="340"/>
      </w:pPr>
      <w:r>
        <w:rPr/>
        <w:t>Lokaliteten</w:t>
      </w:r>
      <w:r>
        <w:rPr>
          <w:spacing w:val="-10"/>
        </w:rPr>
        <w:t> </w:t>
      </w:r>
      <w:r>
        <w:rPr/>
        <w:t>er</w:t>
      </w:r>
      <w:r>
        <w:rPr>
          <w:spacing w:val="-3"/>
        </w:rPr>
        <w:t> </w:t>
      </w:r>
      <w:r>
        <w:rPr/>
        <w:t>beliggende</w:t>
      </w:r>
      <w:r>
        <w:rPr>
          <w:spacing w:val="-3"/>
        </w:rPr>
        <w:t> </w:t>
      </w:r>
      <w:r>
        <w:rPr/>
        <w:t>i</w:t>
      </w:r>
      <w:r>
        <w:rPr>
          <w:spacing w:val="-3"/>
        </w:rPr>
        <w:t> </w:t>
      </w:r>
      <w:r>
        <w:rPr/>
        <w:t>et</w:t>
      </w:r>
      <w:r>
        <w:rPr>
          <w:spacing w:val="-2"/>
        </w:rPr>
        <w:t> </w:t>
      </w:r>
      <w:r>
        <w:rPr/>
        <w:t>område</w:t>
      </w:r>
      <w:r>
        <w:rPr>
          <w:spacing w:val="-6"/>
        </w:rPr>
        <w:t> </w:t>
      </w:r>
      <w:r>
        <w:rPr/>
        <w:t>med</w:t>
      </w:r>
      <w:r>
        <w:rPr>
          <w:spacing w:val="-2"/>
        </w:rPr>
        <w:t> </w:t>
      </w:r>
      <w:r>
        <w:rPr/>
        <w:t>særlige</w:t>
      </w:r>
      <w:r>
        <w:rPr>
          <w:spacing w:val="-6"/>
        </w:rPr>
        <w:t> </w:t>
      </w:r>
      <w:r>
        <w:rPr>
          <w:spacing w:val="-2"/>
        </w:rPr>
        <w:t>drikkevandsinteresser.</w:t>
      </w:r>
    </w:p>
    <w:p>
      <w:pPr>
        <w:pStyle w:val="BodyText"/>
        <w:spacing w:before="43"/>
      </w:pPr>
    </w:p>
    <w:p>
      <w:pPr>
        <w:pStyle w:val="BodyText"/>
        <w:spacing w:line="259" w:lineRule="auto"/>
        <w:ind w:left="340" w:right="963"/>
      </w:pPr>
      <w:r>
        <w:rPr/>
        <w:t>Der er i 2009 udført et miljøprojekt med henblik</w:t>
      </w:r>
      <w:r>
        <w:rPr>
          <w:spacing w:val="-1"/>
        </w:rPr>
        <w:t> </w:t>
      </w:r>
      <w:r>
        <w:rPr/>
        <w:t>på</w:t>
      </w:r>
      <w:r>
        <w:rPr>
          <w:spacing w:val="-1"/>
        </w:rPr>
        <w:t> </w:t>
      </w:r>
      <w:r>
        <w:rPr/>
        <w:t>at risikovurdere lettere forurenet jord (MST, 2009). I</w:t>
      </w:r>
      <w:r>
        <w:rPr>
          <w:spacing w:val="-3"/>
        </w:rPr>
        <w:t> </w:t>
      </w:r>
      <w:r>
        <w:rPr/>
        <w:t>det</w:t>
      </w:r>
      <w:r>
        <w:rPr>
          <w:spacing w:val="-3"/>
        </w:rPr>
        <w:t> </w:t>
      </w:r>
      <w:r>
        <w:rPr/>
        <w:t>projekt indgår</w:t>
      </w:r>
      <w:r>
        <w:rPr>
          <w:spacing w:val="-2"/>
        </w:rPr>
        <w:t> </w:t>
      </w:r>
      <w:r>
        <w:rPr/>
        <w:t>en</w:t>
      </w:r>
      <w:r>
        <w:rPr>
          <w:spacing w:val="-3"/>
        </w:rPr>
        <w:t> </w:t>
      </w:r>
      <w:r>
        <w:rPr/>
        <w:t>række</w:t>
      </w:r>
      <w:r>
        <w:rPr>
          <w:spacing w:val="-2"/>
        </w:rPr>
        <w:t> </w:t>
      </w:r>
      <w:r>
        <w:rPr/>
        <w:t>data</w:t>
      </w:r>
      <w:r>
        <w:rPr>
          <w:spacing w:val="-7"/>
        </w:rPr>
        <w:t> </w:t>
      </w:r>
      <w:r>
        <w:rPr/>
        <w:t>vedr.</w:t>
      </w:r>
      <w:r>
        <w:rPr>
          <w:spacing w:val="-2"/>
        </w:rPr>
        <w:t> </w:t>
      </w:r>
      <w:r>
        <w:rPr/>
        <w:t>sammenhængen</w:t>
      </w:r>
      <w:r>
        <w:rPr>
          <w:spacing w:val="-7"/>
        </w:rPr>
        <w:t> </w:t>
      </w:r>
      <w:r>
        <w:rPr/>
        <w:t>mellem</w:t>
      </w:r>
      <w:r>
        <w:rPr>
          <w:spacing w:val="-5"/>
        </w:rPr>
        <w:t> </w:t>
      </w:r>
      <w:r>
        <w:rPr/>
        <w:t>koncentrationen</w:t>
      </w:r>
      <w:r>
        <w:rPr>
          <w:spacing w:val="-3"/>
        </w:rPr>
        <w:t> </w:t>
      </w:r>
      <w:r>
        <w:rPr/>
        <w:t>af</w:t>
      </w:r>
      <w:r>
        <w:rPr>
          <w:spacing w:val="-8"/>
        </w:rPr>
        <w:t> </w:t>
      </w:r>
      <w:r>
        <w:rPr/>
        <w:t>Cadmium</w:t>
      </w:r>
      <w:r>
        <w:rPr>
          <w:spacing w:val="-3"/>
        </w:rPr>
        <w:t> </w:t>
      </w:r>
      <w:r>
        <w:rPr/>
        <w:t>i</w:t>
      </w:r>
      <w:r>
        <w:rPr>
          <w:spacing w:val="-6"/>
        </w:rPr>
        <w:t> </w:t>
      </w:r>
      <w:r>
        <w:rPr/>
        <w:t>jord</w:t>
      </w:r>
      <w:r>
        <w:rPr>
          <w:spacing w:val="-1"/>
        </w:rPr>
        <w:t> </w:t>
      </w:r>
      <w:r>
        <w:rPr/>
        <w:t>og porevand, se Figur 3-2.</w:t>
      </w:r>
      <w:r>
        <w:rPr>
          <w:spacing w:val="-1"/>
        </w:rPr>
        <w:t> </w:t>
      </w:r>
      <w:r>
        <w:rPr/>
        <w:t>På den baggrund</w:t>
      </w:r>
      <w:r>
        <w:rPr>
          <w:spacing w:val="-1"/>
        </w:rPr>
        <w:t> </w:t>
      </w:r>
      <w:r>
        <w:rPr/>
        <w:t>vurderes</w:t>
      </w:r>
      <w:r>
        <w:rPr>
          <w:spacing w:val="-1"/>
        </w:rPr>
        <w:t> </w:t>
      </w:r>
      <w:r>
        <w:rPr/>
        <w:t>det at cadmium koncentrationer i jord som er</w:t>
      </w:r>
      <w:r>
        <w:rPr>
          <w:spacing w:val="-2"/>
        </w:rPr>
        <w:t> </w:t>
      </w:r>
      <w:r>
        <w:rPr/>
        <w:t>på ni-veau med jordkvalitetskriteriet på (0,5 mg/Kg TS) sjældent vil give anledning til en overskridelse af grundvandskvalitetskriteriet på 0,5 </w:t>
      </w:r>
      <w:r>
        <w:rPr>
          <w:spacing w:val="17"/>
          <w:position w:val="-3"/>
        </w:rPr>
        <w:drawing>
          <wp:inline distT="0" distB="0" distL="0" distR="0">
            <wp:extent cx="53339" cy="85343"/>
            <wp:effectExtent l="0" t="0" r="0" b="0"/>
            <wp:docPr id="62" name="Image 62"/>
            <wp:cNvGraphicFramePr>
              <a:graphicFrameLocks/>
            </wp:cNvGraphicFramePr>
            <a:graphic>
              <a:graphicData uri="http://schemas.openxmlformats.org/drawingml/2006/picture">
                <pic:pic>
                  <pic:nvPicPr>
                    <pic:cNvPr id="62" name="Image 62"/>
                    <pic:cNvPicPr/>
                  </pic:nvPicPr>
                  <pic:blipFill>
                    <a:blip r:embed="rId31" cstate="print"/>
                    <a:stretch>
                      <a:fillRect/>
                    </a:stretch>
                  </pic:blipFill>
                  <pic:spPr>
                    <a:xfrm>
                      <a:off x="0" y="0"/>
                      <a:ext cx="53339" cy="85343"/>
                    </a:xfrm>
                    <a:prstGeom prst="rect">
                      <a:avLst/>
                    </a:prstGeom>
                  </pic:spPr>
                </pic:pic>
              </a:graphicData>
            </a:graphic>
          </wp:inline>
        </w:drawing>
      </w:r>
      <w:r>
        <w:rPr>
          <w:spacing w:val="17"/>
          <w:position w:val="-3"/>
        </w:rPr>
      </w:r>
      <w:r>
        <w:rPr/>
        <w:t>g/l.</w:t>
      </w:r>
    </w:p>
    <w:p>
      <w:pPr>
        <w:pStyle w:val="BodyText"/>
        <w:spacing w:line="259" w:lineRule="auto" w:before="163"/>
        <w:ind w:left="340" w:right="963"/>
      </w:pPr>
      <w:r>
        <w:rPr/>
        <w:t>Cadmiumforureningen</w:t>
      </w:r>
      <w:r>
        <w:rPr>
          <w:spacing w:val="-1"/>
        </w:rPr>
        <w:t> </w:t>
      </w:r>
      <w:r>
        <w:rPr/>
        <w:t>i</w:t>
      </w:r>
      <w:r>
        <w:rPr>
          <w:spacing w:val="-3"/>
        </w:rPr>
        <w:t> </w:t>
      </w:r>
      <w:r>
        <w:rPr/>
        <w:t>jorden</w:t>
      </w:r>
      <w:r>
        <w:rPr>
          <w:spacing w:val="-5"/>
        </w:rPr>
        <w:t> </w:t>
      </w:r>
      <w:r>
        <w:rPr/>
        <w:t>på</w:t>
      </w:r>
      <w:r>
        <w:rPr>
          <w:spacing w:val="-5"/>
        </w:rPr>
        <w:t> </w:t>
      </w:r>
      <w:r>
        <w:rPr/>
        <w:t>NP</w:t>
      </w:r>
      <w:r>
        <w:rPr>
          <w:spacing w:val="-3"/>
        </w:rPr>
        <w:t> </w:t>
      </w:r>
      <w:r>
        <w:rPr/>
        <w:t>Danmarksvej</w:t>
      </w:r>
      <w:r>
        <w:rPr>
          <w:spacing w:val="-1"/>
        </w:rPr>
        <w:t> </w:t>
      </w:r>
      <w:r>
        <w:rPr/>
        <w:t>forventes</w:t>
      </w:r>
      <w:r>
        <w:rPr>
          <w:spacing w:val="-3"/>
        </w:rPr>
        <w:t> </w:t>
      </w:r>
      <w:r>
        <w:rPr/>
        <w:t>derfor</w:t>
      </w:r>
      <w:r>
        <w:rPr>
          <w:spacing w:val="-3"/>
        </w:rPr>
        <w:t> </w:t>
      </w:r>
      <w:r>
        <w:rPr/>
        <w:t>ikke</w:t>
      </w:r>
      <w:r>
        <w:rPr>
          <w:spacing w:val="-1"/>
        </w:rPr>
        <w:t> </w:t>
      </w:r>
      <w:r>
        <w:rPr/>
        <w:t>at</w:t>
      </w:r>
      <w:r>
        <w:rPr>
          <w:spacing w:val="-2"/>
        </w:rPr>
        <w:t> </w:t>
      </w:r>
      <w:r>
        <w:rPr/>
        <w:t>give</w:t>
      </w:r>
      <w:r>
        <w:rPr>
          <w:spacing w:val="-4"/>
        </w:rPr>
        <w:t> </w:t>
      </w:r>
      <w:r>
        <w:rPr/>
        <w:t>anledning til</w:t>
      </w:r>
      <w:r>
        <w:rPr>
          <w:spacing w:val="-5"/>
        </w:rPr>
        <w:t> </w:t>
      </w:r>
      <w:r>
        <w:rPr/>
        <w:t>en</w:t>
      </w:r>
      <w:r>
        <w:rPr>
          <w:spacing w:val="-3"/>
        </w:rPr>
        <w:t> </w:t>
      </w:r>
      <w:r>
        <w:rPr/>
        <w:t>forure-ning af grundvandet.</w:t>
      </w:r>
      <w:r>
        <w:rPr>
          <w:spacing w:val="-1"/>
        </w:rPr>
        <w:t> </w:t>
      </w:r>
      <w:r>
        <w:rPr/>
        <w:t>I</w:t>
      </w:r>
      <w:r>
        <w:rPr>
          <w:spacing w:val="-4"/>
        </w:rPr>
        <w:t> </w:t>
      </w:r>
      <w:r>
        <w:rPr/>
        <w:t>dag</w:t>
      </w:r>
      <w:r>
        <w:rPr>
          <w:spacing w:val="-2"/>
        </w:rPr>
        <w:t> </w:t>
      </w:r>
      <w:r>
        <w:rPr/>
        <w:t>nedsiver regnvand</w:t>
      </w:r>
      <w:r>
        <w:rPr>
          <w:spacing w:val="-5"/>
        </w:rPr>
        <w:t> </w:t>
      </w:r>
      <w:r>
        <w:rPr/>
        <w:t>allerede</w:t>
      </w:r>
      <w:r>
        <w:rPr>
          <w:spacing w:val="-5"/>
        </w:rPr>
        <w:t> </w:t>
      </w:r>
      <w:r>
        <w:rPr/>
        <w:t>naturlig på</w:t>
      </w:r>
      <w:r>
        <w:rPr>
          <w:spacing w:val="-2"/>
        </w:rPr>
        <w:t> </w:t>
      </w:r>
      <w:r>
        <w:rPr/>
        <w:t>de grønne</w:t>
      </w:r>
      <w:r>
        <w:rPr>
          <w:spacing w:val="-3"/>
        </w:rPr>
        <w:t> </w:t>
      </w:r>
      <w:r>
        <w:rPr/>
        <w:t>arealer.</w:t>
      </w:r>
      <w:r>
        <w:rPr>
          <w:spacing w:val="-1"/>
        </w:rPr>
        <w:t> </w:t>
      </w:r>
      <w:r>
        <w:rPr/>
        <w:t>Efter projektet</w:t>
      </w:r>
      <w:r>
        <w:rPr>
          <w:spacing w:val="-4"/>
        </w:rPr>
        <w:t> </w:t>
      </w:r>
      <w:r>
        <w:rPr/>
        <w:t>vil der ved</w:t>
      </w:r>
      <w:r>
        <w:rPr>
          <w:spacing w:val="-1"/>
        </w:rPr>
        <w:t> </w:t>
      </w:r>
      <w:r>
        <w:rPr/>
        <w:t>daglig regn ikke tilføres mere</w:t>
      </w:r>
      <w:r>
        <w:rPr>
          <w:spacing w:val="-1"/>
        </w:rPr>
        <w:t> </w:t>
      </w:r>
      <w:r>
        <w:rPr/>
        <w:t>vand til projektet, end det der falder i dag. Kun ved kraftig regn udover serviceniveau, vil der tilledes mere vand til området.</w:t>
      </w: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spacing w:before="76"/>
        <w:rPr>
          <w:sz w:val="12"/>
        </w:rPr>
      </w:pPr>
    </w:p>
    <w:p>
      <w:pPr>
        <w:spacing w:before="0"/>
        <w:ind w:left="340" w:right="0" w:firstLine="0"/>
        <w:jc w:val="left"/>
        <w:rPr>
          <w:sz w:val="12"/>
        </w:rPr>
      </w:pPr>
      <w:r>
        <w:rPr>
          <w:spacing w:val="-5"/>
          <w:sz w:val="12"/>
        </w:rPr>
        <w:t>4/5</w:t>
      </w:r>
    </w:p>
    <w:p>
      <w:pPr>
        <w:spacing w:after="0"/>
        <w:jc w:val="left"/>
        <w:rPr>
          <w:sz w:val="12"/>
        </w:rPr>
        <w:sectPr>
          <w:pgSz w:w="11910" w:h="16840"/>
          <w:pgMar w:header="0" w:footer="271" w:top="840" w:bottom="460" w:left="850" w:right="283"/>
        </w:sectPr>
      </w:pPr>
    </w:p>
    <w:p>
      <w:pPr>
        <w:spacing w:line="240" w:lineRule="auto"/>
        <w:ind w:left="345" w:right="0" w:firstLine="0"/>
        <w:rPr>
          <w:sz w:val="20"/>
        </w:rPr>
      </w:pPr>
      <w:r>
        <w:rPr>
          <w:sz w:val="20"/>
        </w:rPr>
        <mc:AlternateContent>
          <mc:Choice Requires="wps">
            <w:drawing>
              <wp:inline distT="0" distB="0" distL="0" distR="0">
                <wp:extent cx="1161415" cy="238125"/>
                <wp:effectExtent l="0" t="0" r="0" b="0"/>
                <wp:docPr id="63" name="Group 63"/>
                <wp:cNvGraphicFramePr>
                  <a:graphicFrameLocks/>
                </wp:cNvGraphicFramePr>
                <a:graphic>
                  <a:graphicData uri="http://schemas.microsoft.com/office/word/2010/wordprocessingGroup">
                    <wpg:wgp>
                      <wpg:cNvPr id="63" name="Group 63"/>
                      <wpg:cNvGrpSpPr/>
                      <wpg:grpSpPr>
                        <a:xfrm>
                          <a:off x="0" y="0"/>
                          <a:ext cx="1161415" cy="238125"/>
                          <a:chExt cx="1161415" cy="238125"/>
                        </a:xfrm>
                      </wpg:grpSpPr>
                      <wps:wsp>
                        <wps:cNvPr id="64" name="Graphic 64"/>
                        <wps:cNvSpPr/>
                        <wps:spPr>
                          <a:xfrm>
                            <a:off x="0" y="0"/>
                            <a:ext cx="1161415" cy="238125"/>
                          </a:xfrm>
                          <a:custGeom>
                            <a:avLst/>
                            <a:gdLst/>
                            <a:ahLst/>
                            <a:cxnLst/>
                            <a:rect l="l" t="t" r="r" b="b"/>
                            <a:pathLst>
                              <a:path w="1161415" h="238125">
                                <a:moveTo>
                                  <a:pt x="1112520" y="237744"/>
                                </a:moveTo>
                                <a:lnTo>
                                  <a:pt x="51816" y="237744"/>
                                </a:lnTo>
                                <a:lnTo>
                                  <a:pt x="28289" y="234838"/>
                                </a:lnTo>
                                <a:lnTo>
                                  <a:pt x="12192" y="225933"/>
                                </a:lnTo>
                                <a:lnTo>
                                  <a:pt x="2952" y="210740"/>
                                </a:lnTo>
                                <a:lnTo>
                                  <a:pt x="0" y="188976"/>
                                </a:lnTo>
                                <a:lnTo>
                                  <a:pt x="0" y="45719"/>
                                </a:lnTo>
                                <a:lnTo>
                                  <a:pt x="2952" y="23955"/>
                                </a:lnTo>
                                <a:lnTo>
                                  <a:pt x="12192" y="8763"/>
                                </a:lnTo>
                                <a:lnTo>
                                  <a:pt x="28031" y="0"/>
                                </a:lnTo>
                                <a:lnTo>
                                  <a:pt x="785622" y="0"/>
                                </a:lnTo>
                                <a:lnTo>
                                  <a:pt x="771906" y="54864"/>
                                </a:lnTo>
                                <a:lnTo>
                                  <a:pt x="298704" y="54864"/>
                                </a:lnTo>
                                <a:lnTo>
                                  <a:pt x="295656" y="57912"/>
                                </a:lnTo>
                                <a:lnTo>
                                  <a:pt x="124968" y="57912"/>
                                </a:lnTo>
                                <a:lnTo>
                                  <a:pt x="118872" y="60960"/>
                                </a:lnTo>
                                <a:lnTo>
                                  <a:pt x="118872" y="167640"/>
                                </a:lnTo>
                                <a:lnTo>
                                  <a:pt x="124968" y="173735"/>
                                </a:lnTo>
                                <a:lnTo>
                                  <a:pt x="1161288" y="173735"/>
                                </a:lnTo>
                                <a:lnTo>
                                  <a:pt x="1161288" y="188976"/>
                                </a:lnTo>
                                <a:lnTo>
                                  <a:pt x="1158382" y="210740"/>
                                </a:lnTo>
                                <a:lnTo>
                                  <a:pt x="1149477" y="225933"/>
                                </a:lnTo>
                                <a:lnTo>
                                  <a:pt x="1134284" y="234838"/>
                                </a:lnTo>
                                <a:lnTo>
                                  <a:pt x="1112520" y="237744"/>
                                </a:lnTo>
                                <a:close/>
                              </a:path>
                              <a:path w="1161415" h="238125">
                                <a:moveTo>
                                  <a:pt x="794004" y="124968"/>
                                </a:moveTo>
                                <a:lnTo>
                                  <a:pt x="761999" y="124968"/>
                                </a:lnTo>
                                <a:lnTo>
                                  <a:pt x="863164" y="0"/>
                                </a:lnTo>
                                <a:lnTo>
                                  <a:pt x="1134528" y="0"/>
                                </a:lnTo>
                                <a:lnTo>
                                  <a:pt x="1149477" y="8763"/>
                                </a:lnTo>
                                <a:lnTo>
                                  <a:pt x="1158382" y="23955"/>
                                </a:lnTo>
                                <a:lnTo>
                                  <a:pt x="1161288" y="45719"/>
                                </a:lnTo>
                                <a:lnTo>
                                  <a:pt x="1161288" y="57912"/>
                                </a:lnTo>
                                <a:lnTo>
                                  <a:pt x="871728" y="57912"/>
                                </a:lnTo>
                                <a:lnTo>
                                  <a:pt x="865632" y="60960"/>
                                </a:lnTo>
                                <a:lnTo>
                                  <a:pt x="865632" y="88391"/>
                                </a:lnTo>
                                <a:lnTo>
                                  <a:pt x="816864" y="88391"/>
                                </a:lnTo>
                                <a:lnTo>
                                  <a:pt x="795528" y="103631"/>
                                </a:lnTo>
                                <a:lnTo>
                                  <a:pt x="795528" y="115824"/>
                                </a:lnTo>
                                <a:lnTo>
                                  <a:pt x="794004" y="124968"/>
                                </a:lnTo>
                                <a:close/>
                              </a:path>
                              <a:path w="1161415" h="238125">
                                <a:moveTo>
                                  <a:pt x="408432" y="173735"/>
                                </a:moveTo>
                                <a:lnTo>
                                  <a:pt x="356616" y="173735"/>
                                </a:lnTo>
                                <a:lnTo>
                                  <a:pt x="362712" y="167640"/>
                                </a:lnTo>
                                <a:lnTo>
                                  <a:pt x="362712" y="155448"/>
                                </a:lnTo>
                                <a:lnTo>
                                  <a:pt x="323088" y="67056"/>
                                </a:lnTo>
                                <a:lnTo>
                                  <a:pt x="320040" y="60960"/>
                                </a:lnTo>
                                <a:lnTo>
                                  <a:pt x="313944" y="54864"/>
                                </a:lnTo>
                                <a:lnTo>
                                  <a:pt x="761999" y="54864"/>
                                </a:lnTo>
                                <a:lnTo>
                                  <a:pt x="746028" y="57912"/>
                                </a:lnTo>
                                <a:lnTo>
                                  <a:pt x="408432" y="57912"/>
                                </a:lnTo>
                                <a:lnTo>
                                  <a:pt x="402336" y="60960"/>
                                </a:lnTo>
                                <a:lnTo>
                                  <a:pt x="402336" y="167640"/>
                                </a:lnTo>
                                <a:lnTo>
                                  <a:pt x="408432" y="173735"/>
                                </a:lnTo>
                                <a:close/>
                              </a:path>
                              <a:path w="1161415" h="238125">
                                <a:moveTo>
                                  <a:pt x="771144" y="57912"/>
                                </a:moveTo>
                                <a:lnTo>
                                  <a:pt x="768096" y="54864"/>
                                </a:lnTo>
                                <a:lnTo>
                                  <a:pt x="771906" y="54864"/>
                                </a:lnTo>
                                <a:lnTo>
                                  <a:pt x="771144" y="57912"/>
                                </a:lnTo>
                                <a:close/>
                              </a:path>
                              <a:path w="1161415" h="238125">
                                <a:moveTo>
                                  <a:pt x="252983" y="173735"/>
                                </a:moveTo>
                                <a:lnTo>
                                  <a:pt x="207264" y="173735"/>
                                </a:lnTo>
                                <a:lnTo>
                                  <a:pt x="213360" y="167640"/>
                                </a:lnTo>
                                <a:lnTo>
                                  <a:pt x="213360" y="155448"/>
                                </a:lnTo>
                                <a:lnTo>
                                  <a:pt x="210312" y="152400"/>
                                </a:lnTo>
                                <a:lnTo>
                                  <a:pt x="192023" y="131064"/>
                                </a:lnTo>
                                <a:lnTo>
                                  <a:pt x="200977" y="125349"/>
                                </a:lnTo>
                                <a:lnTo>
                                  <a:pt x="208788" y="117348"/>
                                </a:lnTo>
                                <a:lnTo>
                                  <a:pt x="214312" y="107061"/>
                                </a:lnTo>
                                <a:lnTo>
                                  <a:pt x="216408" y="94487"/>
                                </a:lnTo>
                                <a:lnTo>
                                  <a:pt x="215646" y="89534"/>
                                </a:lnTo>
                                <a:lnTo>
                                  <a:pt x="215587" y="89154"/>
                                </a:lnTo>
                                <a:lnTo>
                                  <a:pt x="215470" y="88391"/>
                                </a:lnTo>
                                <a:lnTo>
                                  <a:pt x="181280" y="58483"/>
                                </a:lnTo>
                                <a:lnTo>
                                  <a:pt x="180667" y="58483"/>
                                </a:lnTo>
                                <a:lnTo>
                                  <a:pt x="170687" y="57912"/>
                                </a:lnTo>
                                <a:lnTo>
                                  <a:pt x="295656" y="57912"/>
                                </a:lnTo>
                                <a:lnTo>
                                  <a:pt x="292608" y="60960"/>
                                </a:lnTo>
                                <a:lnTo>
                                  <a:pt x="292608" y="67056"/>
                                </a:lnTo>
                                <a:lnTo>
                                  <a:pt x="249935" y="155448"/>
                                </a:lnTo>
                                <a:lnTo>
                                  <a:pt x="249935" y="167640"/>
                                </a:lnTo>
                                <a:lnTo>
                                  <a:pt x="252983" y="173735"/>
                                </a:lnTo>
                                <a:close/>
                              </a:path>
                              <a:path w="1161415" h="238125">
                                <a:moveTo>
                                  <a:pt x="460248" y="112776"/>
                                </a:moveTo>
                                <a:lnTo>
                                  <a:pt x="429768" y="64008"/>
                                </a:lnTo>
                                <a:lnTo>
                                  <a:pt x="426720" y="57912"/>
                                </a:lnTo>
                                <a:lnTo>
                                  <a:pt x="493776" y="57912"/>
                                </a:lnTo>
                                <a:lnTo>
                                  <a:pt x="490728" y="64008"/>
                                </a:lnTo>
                                <a:lnTo>
                                  <a:pt x="460248" y="112776"/>
                                </a:lnTo>
                                <a:close/>
                              </a:path>
                              <a:path w="1161415" h="238125">
                                <a:moveTo>
                                  <a:pt x="761999" y="173735"/>
                                </a:moveTo>
                                <a:lnTo>
                                  <a:pt x="512064" y="173735"/>
                                </a:lnTo>
                                <a:lnTo>
                                  <a:pt x="518160" y="167640"/>
                                </a:lnTo>
                                <a:lnTo>
                                  <a:pt x="518160" y="60960"/>
                                </a:lnTo>
                                <a:lnTo>
                                  <a:pt x="512064" y="57912"/>
                                </a:lnTo>
                                <a:lnTo>
                                  <a:pt x="573023" y="57912"/>
                                </a:lnTo>
                                <a:lnTo>
                                  <a:pt x="566928" y="60960"/>
                                </a:lnTo>
                                <a:lnTo>
                                  <a:pt x="566928" y="167640"/>
                                </a:lnTo>
                                <a:lnTo>
                                  <a:pt x="573023" y="170687"/>
                                </a:lnTo>
                                <a:lnTo>
                                  <a:pt x="744448" y="170687"/>
                                </a:lnTo>
                                <a:lnTo>
                                  <a:pt x="761999" y="173735"/>
                                </a:lnTo>
                                <a:close/>
                              </a:path>
                              <a:path w="1161415" h="238125">
                                <a:moveTo>
                                  <a:pt x="744448" y="170687"/>
                                </a:moveTo>
                                <a:lnTo>
                                  <a:pt x="621792" y="170687"/>
                                </a:lnTo>
                                <a:lnTo>
                                  <a:pt x="640032" y="168925"/>
                                </a:lnTo>
                                <a:lnTo>
                                  <a:pt x="653415" y="163448"/>
                                </a:lnTo>
                                <a:lnTo>
                                  <a:pt x="661654" y="153971"/>
                                </a:lnTo>
                                <a:lnTo>
                                  <a:pt x="664308" y="140970"/>
                                </a:lnTo>
                                <a:lnTo>
                                  <a:pt x="664386" y="140589"/>
                                </a:lnTo>
                                <a:lnTo>
                                  <a:pt x="664464" y="140208"/>
                                </a:lnTo>
                                <a:lnTo>
                                  <a:pt x="643128" y="112776"/>
                                </a:lnTo>
                                <a:lnTo>
                                  <a:pt x="649366" y="108108"/>
                                </a:lnTo>
                                <a:lnTo>
                                  <a:pt x="654177" y="102870"/>
                                </a:lnTo>
                                <a:lnTo>
                                  <a:pt x="657272" y="96488"/>
                                </a:lnTo>
                                <a:lnTo>
                                  <a:pt x="658213" y="89534"/>
                                </a:lnTo>
                                <a:lnTo>
                                  <a:pt x="658264" y="89154"/>
                                </a:lnTo>
                                <a:lnTo>
                                  <a:pt x="630364" y="58483"/>
                                </a:lnTo>
                                <a:lnTo>
                                  <a:pt x="621792" y="57912"/>
                                </a:lnTo>
                                <a:lnTo>
                                  <a:pt x="746028" y="57912"/>
                                </a:lnTo>
                                <a:lnTo>
                                  <a:pt x="737044" y="59626"/>
                                </a:lnTo>
                                <a:lnTo>
                                  <a:pt x="717804" y="72390"/>
                                </a:lnTo>
                                <a:lnTo>
                                  <a:pt x="705421" y="90868"/>
                                </a:lnTo>
                                <a:lnTo>
                                  <a:pt x="701040" y="112776"/>
                                </a:lnTo>
                                <a:lnTo>
                                  <a:pt x="701040" y="115824"/>
                                </a:lnTo>
                                <a:lnTo>
                                  <a:pt x="705421" y="139017"/>
                                </a:lnTo>
                                <a:lnTo>
                                  <a:pt x="717804" y="157353"/>
                                </a:lnTo>
                                <a:lnTo>
                                  <a:pt x="737044" y="169402"/>
                                </a:lnTo>
                                <a:lnTo>
                                  <a:pt x="744448" y="170687"/>
                                </a:lnTo>
                                <a:close/>
                              </a:path>
                              <a:path w="1161415" h="238125">
                                <a:moveTo>
                                  <a:pt x="987552" y="170687"/>
                                </a:moveTo>
                                <a:lnTo>
                                  <a:pt x="944880" y="170687"/>
                                </a:lnTo>
                                <a:lnTo>
                                  <a:pt x="950976" y="167640"/>
                                </a:lnTo>
                                <a:lnTo>
                                  <a:pt x="950976" y="155448"/>
                                </a:lnTo>
                                <a:lnTo>
                                  <a:pt x="944737" y="149209"/>
                                </a:lnTo>
                                <a:lnTo>
                                  <a:pt x="893064" y="149209"/>
                                </a:lnTo>
                                <a:lnTo>
                                  <a:pt x="893064" y="60960"/>
                                </a:lnTo>
                                <a:lnTo>
                                  <a:pt x="886968" y="57912"/>
                                </a:lnTo>
                                <a:lnTo>
                                  <a:pt x="987552" y="57912"/>
                                </a:lnTo>
                                <a:lnTo>
                                  <a:pt x="984503" y="60960"/>
                                </a:lnTo>
                                <a:lnTo>
                                  <a:pt x="984503" y="167640"/>
                                </a:lnTo>
                                <a:lnTo>
                                  <a:pt x="987552" y="170687"/>
                                </a:lnTo>
                                <a:close/>
                              </a:path>
                              <a:path w="1161415" h="238125">
                                <a:moveTo>
                                  <a:pt x="1161288" y="170687"/>
                                </a:moveTo>
                                <a:lnTo>
                                  <a:pt x="1063752" y="170687"/>
                                </a:lnTo>
                                <a:lnTo>
                                  <a:pt x="1066799" y="167640"/>
                                </a:lnTo>
                                <a:lnTo>
                                  <a:pt x="1066799" y="155448"/>
                                </a:lnTo>
                                <a:lnTo>
                                  <a:pt x="1063680" y="149209"/>
                                </a:lnTo>
                                <a:lnTo>
                                  <a:pt x="1008888" y="149209"/>
                                </a:lnTo>
                                <a:lnTo>
                                  <a:pt x="1008888" y="60960"/>
                                </a:lnTo>
                                <a:lnTo>
                                  <a:pt x="1002792" y="57912"/>
                                </a:lnTo>
                                <a:lnTo>
                                  <a:pt x="1161288" y="57912"/>
                                </a:lnTo>
                                <a:lnTo>
                                  <a:pt x="1161288" y="170687"/>
                                </a:lnTo>
                                <a:close/>
                              </a:path>
                              <a:path w="1161415" h="238125">
                                <a:moveTo>
                                  <a:pt x="182879" y="112776"/>
                                </a:moveTo>
                                <a:lnTo>
                                  <a:pt x="143256" y="112776"/>
                                </a:lnTo>
                                <a:lnTo>
                                  <a:pt x="143256" y="79248"/>
                                </a:lnTo>
                                <a:lnTo>
                                  <a:pt x="170687" y="79248"/>
                                </a:lnTo>
                                <a:lnTo>
                                  <a:pt x="178688" y="80391"/>
                                </a:lnTo>
                                <a:lnTo>
                                  <a:pt x="184403" y="83819"/>
                                </a:lnTo>
                                <a:lnTo>
                                  <a:pt x="187832" y="89534"/>
                                </a:lnTo>
                                <a:lnTo>
                                  <a:pt x="188975" y="97535"/>
                                </a:lnTo>
                                <a:lnTo>
                                  <a:pt x="188975" y="106680"/>
                                </a:lnTo>
                                <a:lnTo>
                                  <a:pt x="182879" y="112776"/>
                                </a:lnTo>
                                <a:close/>
                              </a:path>
                              <a:path w="1161415" h="238125">
                                <a:moveTo>
                                  <a:pt x="624840" y="103631"/>
                                </a:moveTo>
                                <a:lnTo>
                                  <a:pt x="591311" y="103631"/>
                                </a:lnTo>
                                <a:lnTo>
                                  <a:pt x="591311" y="79248"/>
                                </a:lnTo>
                                <a:lnTo>
                                  <a:pt x="627888" y="79248"/>
                                </a:lnTo>
                                <a:lnTo>
                                  <a:pt x="633984" y="82295"/>
                                </a:lnTo>
                                <a:lnTo>
                                  <a:pt x="633984" y="100583"/>
                                </a:lnTo>
                                <a:lnTo>
                                  <a:pt x="624840" y="103631"/>
                                </a:lnTo>
                                <a:close/>
                              </a:path>
                              <a:path w="1161415" h="238125">
                                <a:moveTo>
                                  <a:pt x="761999" y="152400"/>
                                </a:moveTo>
                                <a:lnTo>
                                  <a:pt x="747760" y="149209"/>
                                </a:lnTo>
                                <a:lnTo>
                                  <a:pt x="737235" y="140589"/>
                                </a:lnTo>
                                <a:lnTo>
                                  <a:pt x="730710" y="127968"/>
                                </a:lnTo>
                                <a:lnTo>
                                  <a:pt x="728472" y="112776"/>
                                </a:lnTo>
                                <a:lnTo>
                                  <a:pt x="730710" y="99822"/>
                                </a:lnTo>
                                <a:lnTo>
                                  <a:pt x="737235" y="89154"/>
                                </a:lnTo>
                                <a:lnTo>
                                  <a:pt x="747760" y="81915"/>
                                </a:lnTo>
                                <a:lnTo>
                                  <a:pt x="761999" y="79248"/>
                                </a:lnTo>
                                <a:lnTo>
                                  <a:pt x="765048" y="79248"/>
                                </a:lnTo>
                                <a:lnTo>
                                  <a:pt x="755903" y="121920"/>
                                </a:lnTo>
                                <a:lnTo>
                                  <a:pt x="761999" y="124968"/>
                                </a:lnTo>
                                <a:lnTo>
                                  <a:pt x="794004" y="124968"/>
                                </a:lnTo>
                                <a:lnTo>
                                  <a:pt x="793289" y="129254"/>
                                </a:lnTo>
                                <a:lnTo>
                                  <a:pt x="786765" y="140970"/>
                                </a:lnTo>
                                <a:lnTo>
                                  <a:pt x="776300" y="149209"/>
                                </a:lnTo>
                                <a:lnTo>
                                  <a:pt x="776455" y="149209"/>
                                </a:lnTo>
                                <a:lnTo>
                                  <a:pt x="761999" y="152400"/>
                                </a:lnTo>
                                <a:close/>
                              </a:path>
                              <a:path w="1161415" h="238125">
                                <a:moveTo>
                                  <a:pt x="323088" y="124968"/>
                                </a:moveTo>
                                <a:lnTo>
                                  <a:pt x="289560" y="124968"/>
                                </a:lnTo>
                                <a:lnTo>
                                  <a:pt x="304800" y="85343"/>
                                </a:lnTo>
                                <a:lnTo>
                                  <a:pt x="323088" y="124968"/>
                                </a:lnTo>
                                <a:close/>
                              </a:path>
                              <a:path w="1161415" h="238125">
                                <a:moveTo>
                                  <a:pt x="1161288" y="173735"/>
                                </a:moveTo>
                                <a:lnTo>
                                  <a:pt x="761999" y="173735"/>
                                </a:lnTo>
                                <a:lnTo>
                                  <a:pt x="785669" y="168925"/>
                                </a:lnTo>
                                <a:lnTo>
                                  <a:pt x="805053" y="155829"/>
                                </a:lnTo>
                                <a:lnTo>
                                  <a:pt x="818149" y="136445"/>
                                </a:lnTo>
                                <a:lnTo>
                                  <a:pt x="822960" y="112776"/>
                                </a:lnTo>
                                <a:lnTo>
                                  <a:pt x="822960" y="103631"/>
                                </a:lnTo>
                                <a:lnTo>
                                  <a:pt x="819912" y="94487"/>
                                </a:lnTo>
                                <a:lnTo>
                                  <a:pt x="816864" y="88391"/>
                                </a:lnTo>
                                <a:lnTo>
                                  <a:pt x="865632" y="88391"/>
                                </a:lnTo>
                                <a:lnTo>
                                  <a:pt x="865632" y="167640"/>
                                </a:lnTo>
                                <a:lnTo>
                                  <a:pt x="871728" y="170687"/>
                                </a:lnTo>
                                <a:lnTo>
                                  <a:pt x="1161288" y="170687"/>
                                </a:lnTo>
                                <a:lnTo>
                                  <a:pt x="1161288" y="173735"/>
                                </a:lnTo>
                                <a:close/>
                              </a:path>
                              <a:path w="1161415" h="238125">
                                <a:moveTo>
                                  <a:pt x="496823" y="173735"/>
                                </a:moveTo>
                                <a:lnTo>
                                  <a:pt x="420623" y="173735"/>
                                </a:lnTo>
                                <a:lnTo>
                                  <a:pt x="426720" y="167640"/>
                                </a:lnTo>
                                <a:lnTo>
                                  <a:pt x="426720" y="103631"/>
                                </a:lnTo>
                                <a:lnTo>
                                  <a:pt x="448056" y="137160"/>
                                </a:lnTo>
                                <a:lnTo>
                                  <a:pt x="454152" y="143256"/>
                                </a:lnTo>
                                <a:lnTo>
                                  <a:pt x="490728" y="143256"/>
                                </a:lnTo>
                                <a:lnTo>
                                  <a:pt x="490728" y="167640"/>
                                </a:lnTo>
                                <a:lnTo>
                                  <a:pt x="496823" y="173735"/>
                                </a:lnTo>
                                <a:close/>
                              </a:path>
                              <a:path w="1161415" h="238125">
                                <a:moveTo>
                                  <a:pt x="490728" y="143256"/>
                                </a:moveTo>
                                <a:lnTo>
                                  <a:pt x="463296" y="143256"/>
                                </a:lnTo>
                                <a:lnTo>
                                  <a:pt x="469392" y="137160"/>
                                </a:lnTo>
                                <a:lnTo>
                                  <a:pt x="490728" y="103631"/>
                                </a:lnTo>
                                <a:lnTo>
                                  <a:pt x="490728" y="143256"/>
                                </a:lnTo>
                                <a:close/>
                              </a:path>
                              <a:path w="1161415" h="238125">
                                <a:moveTo>
                                  <a:pt x="634269" y="149209"/>
                                </a:moveTo>
                                <a:lnTo>
                                  <a:pt x="591311" y="149209"/>
                                </a:lnTo>
                                <a:lnTo>
                                  <a:pt x="591311" y="124968"/>
                                </a:lnTo>
                                <a:lnTo>
                                  <a:pt x="633984" y="124968"/>
                                </a:lnTo>
                                <a:lnTo>
                                  <a:pt x="639984" y="127968"/>
                                </a:lnTo>
                                <a:lnTo>
                                  <a:pt x="640080" y="146304"/>
                                </a:lnTo>
                                <a:lnTo>
                                  <a:pt x="634269" y="149209"/>
                                </a:lnTo>
                                <a:close/>
                              </a:path>
                              <a:path w="1161415" h="238125">
                                <a:moveTo>
                                  <a:pt x="195072" y="173735"/>
                                </a:moveTo>
                                <a:lnTo>
                                  <a:pt x="140208" y="173735"/>
                                </a:lnTo>
                                <a:lnTo>
                                  <a:pt x="143256" y="167640"/>
                                </a:lnTo>
                                <a:lnTo>
                                  <a:pt x="143256" y="134112"/>
                                </a:lnTo>
                                <a:lnTo>
                                  <a:pt x="164592" y="134112"/>
                                </a:lnTo>
                                <a:lnTo>
                                  <a:pt x="188975" y="167640"/>
                                </a:lnTo>
                                <a:lnTo>
                                  <a:pt x="195072" y="173735"/>
                                </a:lnTo>
                                <a:close/>
                              </a:path>
                              <a:path w="1161415" h="238125">
                                <a:moveTo>
                                  <a:pt x="344423" y="173735"/>
                                </a:moveTo>
                                <a:lnTo>
                                  <a:pt x="268223" y="173735"/>
                                </a:lnTo>
                                <a:lnTo>
                                  <a:pt x="271272" y="170687"/>
                                </a:lnTo>
                                <a:lnTo>
                                  <a:pt x="271272" y="164592"/>
                                </a:lnTo>
                                <a:lnTo>
                                  <a:pt x="280416" y="146304"/>
                                </a:lnTo>
                                <a:lnTo>
                                  <a:pt x="332232" y="146304"/>
                                </a:lnTo>
                                <a:lnTo>
                                  <a:pt x="338327" y="164592"/>
                                </a:lnTo>
                                <a:lnTo>
                                  <a:pt x="341375" y="170687"/>
                                </a:lnTo>
                                <a:lnTo>
                                  <a:pt x="344423" y="173735"/>
                                </a:lnTo>
                                <a:close/>
                              </a:path>
                            </a:pathLst>
                          </a:custGeom>
                          <a:solidFill>
                            <a:srgbClr val="009CE2"/>
                          </a:solidFill>
                        </wps:spPr>
                        <wps:bodyPr wrap="square" lIns="0" tIns="0" rIns="0" bIns="0" rtlCol="0">
                          <a:prstTxWarp prst="textNoShape">
                            <a:avLst/>
                          </a:prstTxWarp>
                          <a:noAutofit/>
                        </wps:bodyPr>
                      </wps:wsp>
                    </wpg:wgp>
                  </a:graphicData>
                </a:graphic>
              </wp:inline>
            </w:drawing>
          </mc:Choice>
          <mc:Fallback>
            <w:pict>
              <v:group style="width:91.45pt;height:18.75pt;mso-position-horizontal-relative:char;mso-position-vertical-relative:line" id="docshapegroup49" coordorigin="0,0" coordsize="1829,375">
                <v:shape style="position:absolute;left:0;top:0;width:1829;height:375" id="docshape50" coordorigin="0,0" coordsize="1829,375" path="m1752,374l82,374,45,370,19,356,5,332,0,298,0,72,5,38,19,14,44,0,1237,0,1216,86,470,86,466,91,197,91,187,96,187,264,197,274,1829,274,1829,298,1824,332,1810,356,1786,370,1752,374xm1250,197l1200,197,1359,0,1787,0,1810,14,1824,38,1829,72,1829,91,1373,91,1363,96,1363,139,1286,139,1253,163,1253,182,1250,197xm643,274l562,274,571,264,571,245,509,106,504,96,494,86,1200,86,1175,91,643,91,634,96,634,264,643,274xm1214,91l1210,86,1216,86,1214,91xm398,274l326,274,336,264,336,245,331,240,302,206,317,197,329,185,338,169,341,149,340,141,340,140,339,139,339,138,335,128,329,118,322,110,313,101,301,95,285,92,285,92,269,91,466,91,461,96,461,106,394,245,394,264,398,274xm725,178l677,101,672,91,778,91,773,101,725,178xm1200,274l806,274,816,264,816,96,806,91,902,91,893,96,893,264,902,269,1172,269,1200,274xm1172,269l979,269,1008,266,1029,257,1042,242,1046,222,1046,221,1046,221,1044,206,1044,205,1037,194,1026,185,1013,178,1023,170,1030,162,1035,152,1037,141,1037,140,1037,125,1032,115,1022,106,1014,99,1004,95,993,92,979,91,1175,91,1161,94,1130,114,1111,143,1104,178,1104,182,1111,219,1130,248,1161,267,1172,269xm1555,269l1488,269,1498,264,1498,245,1488,235,1406,235,1406,96,1397,91,1555,91,1550,96,1550,264,1555,269xm1829,269l1675,269,1680,264,1680,245,1675,235,1589,235,1589,96,1579,91,1829,91,1829,269xm288,178l226,178,226,125,269,125,281,127,290,132,296,141,298,154,298,168,288,178xm984,163l931,163,931,125,989,125,998,130,998,158,984,163xm1200,240l1178,235,1161,221,1151,202,1147,178,1151,157,1161,140,1178,129,1200,125,1205,125,1190,192,1200,197,1250,197,1249,204,1239,222,1223,235,1223,235,1200,240xm509,197l456,197,480,134,509,197xm1829,274l1200,274,1237,266,1268,245,1288,215,1296,178,1296,163,1291,149,1286,139,1363,139,1363,264,1373,269,1829,269,1829,274xm782,274l662,274,672,264,672,163,706,216,715,226,773,226,773,264,782,274xm773,226l730,226,739,216,773,163,773,226xm999,235l931,235,931,197,998,197,1008,202,1008,230,999,235xm307,274l221,274,226,264,226,211,259,211,298,264,307,274xm542,274l422,274,427,269,427,259,442,230,523,230,533,259,538,269,542,274xe" filled="true" fillcolor="#009ce2" stroked="false">
                  <v:path arrowok="t"/>
                  <v:fill type="solid"/>
                </v:shape>
              </v:group>
            </w:pict>
          </mc:Fallback>
        </mc:AlternateContent>
      </w:r>
      <w:r>
        <w:rPr>
          <w:sz w:val="20"/>
        </w:rPr>
      </w:r>
    </w:p>
    <w:p>
      <w:pPr>
        <w:pStyle w:val="BodyText"/>
        <w:rPr>
          <w:sz w:val="20"/>
        </w:rPr>
      </w:pPr>
    </w:p>
    <w:p>
      <w:pPr>
        <w:pStyle w:val="BodyText"/>
        <w:spacing w:before="218"/>
        <w:rPr>
          <w:sz w:val="20"/>
        </w:rPr>
      </w:pPr>
      <w:r>
        <w:rPr>
          <w:sz w:val="20"/>
        </w:rPr>
        <w:drawing>
          <wp:anchor distT="0" distB="0" distL="0" distR="0" allowOverlap="1" layoutInCell="1" locked="0" behindDoc="1" simplePos="0" relativeHeight="487598592">
            <wp:simplePos x="0" y="0"/>
            <wp:positionH relativeFrom="page">
              <wp:posOffset>758951</wp:posOffset>
            </wp:positionH>
            <wp:positionV relativeFrom="paragraph">
              <wp:posOffset>308440</wp:posOffset>
            </wp:positionV>
            <wp:extent cx="5937493" cy="4314825"/>
            <wp:effectExtent l="0" t="0" r="0" b="0"/>
            <wp:wrapTopAndBottom/>
            <wp:docPr id="65" name="Image 65"/>
            <wp:cNvGraphicFramePr>
              <a:graphicFrameLocks/>
            </wp:cNvGraphicFramePr>
            <a:graphic>
              <a:graphicData uri="http://schemas.openxmlformats.org/drawingml/2006/picture">
                <pic:pic>
                  <pic:nvPicPr>
                    <pic:cNvPr id="65" name="Image 65"/>
                    <pic:cNvPicPr/>
                  </pic:nvPicPr>
                  <pic:blipFill>
                    <a:blip r:embed="rId32" cstate="print"/>
                    <a:stretch>
                      <a:fillRect/>
                    </a:stretch>
                  </pic:blipFill>
                  <pic:spPr>
                    <a:xfrm>
                      <a:off x="0" y="0"/>
                      <a:ext cx="5937493" cy="4314825"/>
                    </a:xfrm>
                    <a:prstGeom prst="rect">
                      <a:avLst/>
                    </a:prstGeom>
                  </pic:spPr>
                </pic:pic>
              </a:graphicData>
            </a:graphic>
          </wp:anchor>
        </w:drawing>
      </w:r>
    </w:p>
    <w:p>
      <w:pPr>
        <w:spacing w:line="319" w:lineRule="auto" w:before="18"/>
        <w:ind w:left="342" w:right="1238" w:firstLine="0"/>
        <w:jc w:val="left"/>
        <w:rPr>
          <w:b/>
          <w:sz w:val="16"/>
        </w:rPr>
      </w:pPr>
      <w:r>
        <w:rPr>
          <w:b/>
          <w:sz w:val="16"/>
        </w:rPr>
        <w:t>Figur</w:t>
      </w:r>
      <w:r>
        <w:rPr>
          <w:b/>
          <w:spacing w:val="-10"/>
          <w:sz w:val="16"/>
        </w:rPr>
        <w:t> </w:t>
      </w:r>
      <w:r>
        <w:rPr>
          <w:b/>
          <w:sz w:val="16"/>
        </w:rPr>
        <w:t>3-2 Sammenhængen</w:t>
      </w:r>
      <w:r>
        <w:rPr>
          <w:b/>
          <w:spacing w:val="-9"/>
          <w:sz w:val="16"/>
        </w:rPr>
        <w:t> </w:t>
      </w:r>
      <w:r>
        <w:rPr>
          <w:b/>
          <w:sz w:val="16"/>
        </w:rPr>
        <w:t>mellem</w:t>
      </w:r>
      <w:r>
        <w:rPr>
          <w:b/>
          <w:spacing w:val="-5"/>
          <w:sz w:val="16"/>
        </w:rPr>
        <w:t> </w:t>
      </w:r>
      <w:r>
        <w:rPr>
          <w:b/>
          <w:sz w:val="16"/>
        </w:rPr>
        <w:t>cadmiumkoncentrationen</w:t>
      </w:r>
      <w:r>
        <w:rPr>
          <w:b/>
          <w:spacing w:val="-6"/>
          <w:sz w:val="16"/>
        </w:rPr>
        <w:t> </w:t>
      </w:r>
      <w:r>
        <w:rPr>
          <w:b/>
          <w:sz w:val="16"/>
        </w:rPr>
        <w:t>i</w:t>
      </w:r>
      <w:r>
        <w:rPr>
          <w:b/>
          <w:spacing w:val="-5"/>
          <w:sz w:val="16"/>
        </w:rPr>
        <w:t> </w:t>
      </w:r>
      <w:r>
        <w:rPr>
          <w:b/>
          <w:sz w:val="16"/>
        </w:rPr>
        <w:t>jord</w:t>
      </w:r>
      <w:r>
        <w:rPr>
          <w:b/>
          <w:spacing w:val="-5"/>
          <w:sz w:val="16"/>
        </w:rPr>
        <w:t> </w:t>
      </w:r>
      <w:r>
        <w:rPr>
          <w:b/>
          <w:sz w:val="16"/>
        </w:rPr>
        <w:t>og</w:t>
      </w:r>
      <w:r>
        <w:rPr>
          <w:b/>
          <w:spacing w:val="-5"/>
          <w:sz w:val="16"/>
        </w:rPr>
        <w:t> </w:t>
      </w:r>
      <w:r>
        <w:rPr>
          <w:b/>
          <w:sz w:val="16"/>
        </w:rPr>
        <w:t>porevand.</w:t>
      </w:r>
      <w:r>
        <w:rPr>
          <w:b/>
          <w:spacing w:val="-4"/>
          <w:sz w:val="16"/>
        </w:rPr>
        <w:t> </w:t>
      </w:r>
      <w:r>
        <w:rPr>
          <w:b/>
          <w:sz w:val="16"/>
        </w:rPr>
        <w:t>Figuren</w:t>
      </w:r>
      <w:r>
        <w:rPr>
          <w:b/>
          <w:spacing w:val="-2"/>
          <w:sz w:val="16"/>
        </w:rPr>
        <w:t> </w:t>
      </w:r>
      <w:r>
        <w:rPr>
          <w:b/>
          <w:sz w:val="16"/>
        </w:rPr>
        <w:t>er</w:t>
      </w:r>
      <w:r>
        <w:rPr>
          <w:b/>
          <w:spacing w:val="-4"/>
          <w:sz w:val="16"/>
        </w:rPr>
        <w:t> </w:t>
      </w:r>
      <w:r>
        <w:rPr>
          <w:b/>
          <w:sz w:val="16"/>
        </w:rPr>
        <w:t>fra</w:t>
      </w:r>
      <w:r>
        <w:rPr>
          <w:b/>
          <w:spacing w:val="-5"/>
          <w:sz w:val="16"/>
        </w:rPr>
        <w:t> </w:t>
      </w:r>
      <w:r>
        <w:rPr>
          <w:b/>
          <w:sz w:val="16"/>
        </w:rPr>
        <w:t>MST (2009), se figur 6,4.</w:t>
      </w:r>
    </w:p>
    <w:p>
      <w:pPr>
        <w:pStyle w:val="BodyText"/>
        <w:rPr>
          <w:b/>
          <w:sz w:val="16"/>
        </w:rPr>
      </w:pPr>
    </w:p>
    <w:p>
      <w:pPr>
        <w:pStyle w:val="BodyText"/>
        <w:spacing w:before="86"/>
        <w:rPr>
          <w:b/>
          <w:sz w:val="16"/>
        </w:rPr>
      </w:pPr>
    </w:p>
    <w:p>
      <w:pPr>
        <w:pStyle w:val="Heading4"/>
        <w:numPr>
          <w:ilvl w:val="0"/>
          <w:numId w:val="4"/>
        </w:numPr>
        <w:tabs>
          <w:tab w:pos="909" w:val="left" w:leader="none"/>
        </w:tabs>
        <w:spacing w:line="240" w:lineRule="auto" w:before="0" w:after="0"/>
        <w:ind w:left="909" w:right="0" w:hanging="567"/>
        <w:jc w:val="left"/>
      </w:pPr>
      <w:bookmarkStart w:name="_TOC_250000" w:id="4"/>
      <w:bookmarkEnd w:id="4"/>
      <w:r>
        <w:rPr>
          <w:spacing w:val="-2"/>
        </w:rPr>
        <w:t>Referencer</w:t>
      </w:r>
    </w:p>
    <w:p>
      <w:pPr>
        <w:pStyle w:val="BodyText"/>
        <w:spacing w:before="57"/>
        <w:rPr>
          <w:sz w:val="20"/>
        </w:rPr>
      </w:pPr>
    </w:p>
    <w:p>
      <w:pPr>
        <w:pStyle w:val="BodyText"/>
        <w:spacing w:line="283" w:lineRule="auto"/>
        <w:ind w:left="342" w:right="3509"/>
      </w:pPr>
      <w:r>
        <w:rPr/>
        <w:t>Arealinformation,</w:t>
      </w:r>
      <w:r>
        <w:rPr>
          <w:spacing w:val="-4"/>
        </w:rPr>
        <w:t> </w:t>
      </w:r>
      <w:r>
        <w:rPr/>
        <w:t>2026,</w:t>
      </w:r>
      <w:r>
        <w:rPr>
          <w:spacing w:val="-4"/>
        </w:rPr>
        <w:t> </w:t>
      </w:r>
      <w:r>
        <w:rPr/>
        <w:t>Danmarks</w:t>
      </w:r>
      <w:r>
        <w:rPr>
          <w:spacing w:val="-4"/>
        </w:rPr>
        <w:t> </w:t>
      </w:r>
      <w:r>
        <w:rPr/>
        <w:t>Miljøportal,</w:t>
      </w:r>
      <w:r>
        <w:rPr>
          <w:spacing w:val="-4"/>
        </w:rPr>
        <w:t> </w:t>
      </w:r>
      <w:r>
        <w:rPr/>
        <w:t>tilgået</w:t>
      </w:r>
      <w:r>
        <w:rPr>
          <w:spacing w:val="-7"/>
        </w:rPr>
        <w:t> </w:t>
      </w:r>
      <w:r>
        <w:rPr/>
        <w:t>den</w:t>
      </w:r>
      <w:r>
        <w:rPr>
          <w:spacing w:val="-4"/>
        </w:rPr>
        <w:t> </w:t>
      </w:r>
      <w:r>
        <w:rPr/>
        <w:t>27.</w:t>
      </w:r>
      <w:r>
        <w:rPr>
          <w:spacing w:val="-4"/>
        </w:rPr>
        <w:t> </w:t>
      </w:r>
      <w:r>
        <w:rPr/>
        <w:t>jan</w:t>
      </w:r>
      <w:r>
        <w:rPr>
          <w:spacing w:val="-4"/>
        </w:rPr>
        <w:t> </w:t>
      </w:r>
      <w:r>
        <w:rPr/>
        <w:t>2026. DCE, 1992, Tungmetaller i danske jorder, se: </w:t>
      </w:r>
      <w:r>
        <w:rPr>
          <w:u w:val="single"/>
        </w:rPr>
        <w:t>Cadmium i jord kort</w:t>
      </w:r>
    </w:p>
    <w:p>
      <w:pPr>
        <w:pStyle w:val="BodyText"/>
        <w:spacing w:before="42"/>
      </w:pPr>
    </w:p>
    <w:p>
      <w:pPr>
        <w:pStyle w:val="BodyText"/>
        <w:spacing w:before="1"/>
        <w:ind w:left="340"/>
      </w:pPr>
      <w:r>
        <w:rPr/>
        <w:t>Rambøll,</w:t>
      </w:r>
      <w:r>
        <w:rPr>
          <w:spacing w:val="-10"/>
        </w:rPr>
        <w:t> </w:t>
      </w:r>
      <w:r>
        <w:rPr/>
        <w:t>2025,</w:t>
      </w:r>
      <w:r>
        <w:rPr>
          <w:spacing w:val="-9"/>
        </w:rPr>
        <w:t> </w:t>
      </w:r>
      <w:r>
        <w:rPr/>
        <w:t>MILJØFORHOLD,</w:t>
      </w:r>
      <w:r>
        <w:rPr>
          <w:spacing w:val="-9"/>
        </w:rPr>
        <w:t> </w:t>
      </w:r>
      <w:r>
        <w:rPr/>
        <w:t>Sagsnummer:</w:t>
      </w:r>
      <w:r>
        <w:rPr>
          <w:spacing w:val="-11"/>
        </w:rPr>
        <w:t> </w:t>
      </w:r>
      <w:r>
        <w:rPr/>
        <w:t>1100062324-</w:t>
      </w:r>
      <w:r>
        <w:rPr>
          <w:spacing w:val="-5"/>
        </w:rPr>
        <w:t>001</w:t>
      </w:r>
    </w:p>
    <w:p>
      <w:pPr>
        <w:pStyle w:val="BodyText"/>
        <w:spacing w:before="80"/>
      </w:pPr>
    </w:p>
    <w:p>
      <w:pPr>
        <w:pStyle w:val="BodyText"/>
        <w:ind w:left="340"/>
      </w:pPr>
      <w:r>
        <w:rPr/>
        <w:t>MST,</w:t>
      </w:r>
      <w:r>
        <w:rPr>
          <w:spacing w:val="-2"/>
        </w:rPr>
        <w:t> </w:t>
      </w:r>
      <w:r>
        <w:rPr/>
        <w:t>2009,</w:t>
      </w:r>
      <w:r>
        <w:rPr>
          <w:spacing w:val="-9"/>
        </w:rPr>
        <w:t> </w:t>
      </w:r>
      <w:r>
        <w:rPr/>
        <w:t>Håndtering</w:t>
      </w:r>
      <w:r>
        <w:rPr>
          <w:spacing w:val="-7"/>
        </w:rPr>
        <w:t> </w:t>
      </w:r>
      <w:r>
        <w:rPr/>
        <w:t>af</w:t>
      </w:r>
      <w:r>
        <w:rPr>
          <w:spacing w:val="-6"/>
        </w:rPr>
        <w:t> </w:t>
      </w:r>
      <w:r>
        <w:rPr/>
        <w:t>lettere</w:t>
      </w:r>
      <w:r>
        <w:rPr>
          <w:spacing w:val="-2"/>
        </w:rPr>
        <w:t> </w:t>
      </w:r>
      <w:r>
        <w:rPr/>
        <w:t>forurenet</w:t>
      </w:r>
      <w:r>
        <w:rPr>
          <w:spacing w:val="-5"/>
        </w:rPr>
        <w:t> </w:t>
      </w:r>
      <w:r>
        <w:rPr/>
        <w:t>jord,</w:t>
      </w:r>
      <w:r>
        <w:rPr>
          <w:spacing w:val="-4"/>
        </w:rPr>
        <w:t> </w:t>
      </w:r>
      <w:r>
        <w:rPr/>
        <w:t>Miljøprojekt</w:t>
      </w:r>
      <w:r>
        <w:rPr>
          <w:spacing w:val="-5"/>
        </w:rPr>
        <w:t> </w:t>
      </w:r>
      <w:r>
        <w:rPr/>
        <w:t>Nr.</w:t>
      </w:r>
      <w:r>
        <w:rPr>
          <w:spacing w:val="-6"/>
        </w:rPr>
        <w:t> </w:t>
      </w:r>
      <w:r>
        <w:rPr/>
        <w:t>1287</w:t>
      </w:r>
      <w:r>
        <w:rPr>
          <w:spacing w:val="-7"/>
        </w:rPr>
        <w:t> </w:t>
      </w:r>
      <w:r>
        <w:rPr>
          <w:spacing w:val="-4"/>
        </w:rPr>
        <w:t>2009</w:t>
      </w:r>
    </w:p>
    <w:p>
      <w:pPr>
        <w:pStyle w:val="BodyText"/>
        <w:spacing w:before="86"/>
      </w:pPr>
    </w:p>
    <w:p>
      <w:pPr>
        <w:pStyle w:val="BodyText"/>
        <w:spacing w:line="283" w:lineRule="auto"/>
        <w:ind w:left="340" w:right="906"/>
      </w:pPr>
      <w:r>
        <w:rPr/>
        <w:t>MST, 2026, Undersøgelse af eksisterende viden om tilbageholdelse og nedbrydning</w:t>
      </w:r>
      <w:r>
        <w:rPr>
          <w:spacing w:val="-1"/>
        </w:rPr>
        <w:t> </w:t>
      </w:r>
      <w:r>
        <w:rPr/>
        <w:t>af PAH og TBT samt tilbageholdelse</w:t>
      </w:r>
      <w:r>
        <w:rPr>
          <w:spacing w:val="-5"/>
        </w:rPr>
        <w:t> </w:t>
      </w:r>
      <w:r>
        <w:rPr/>
        <w:t>af</w:t>
      </w:r>
      <w:r>
        <w:rPr>
          <w:spacing w:val="-4"/>
        </w:rPr>
        <w:t> </w:t>
      </w:r>
      <w:r>
        <w:rPr/>
        <w:t>sporelementer/tungmetaller</w:t>
      </w:r>
      <w:r>
        <w:rPr>
          <w:spacing w:val="-1"/>
        </w:rPr>
        <w:t> </w:t>
      </w:r>
      <w:r>
        <w:rPr/>
        <w:t>til</w:t>
      </w:r>
      <w:r>
        <w:rPr>
          <w:spacing w:val="-1"/>
        </w:rPr>
        <w:t> </w:t>
      </w:r>
      <w:r>
        <w:rPr/>
        <w:t>brug</w:t>
      </w:r>
      <w:r>
        <w:rPr>
          <w:spacing w:val="-6"/>
        </w:rPr>
        <w:t> </w:t>
      </w:r>
      <w:r>
        <w:rPr/>
        <w:t>ved</w:t>
      </w:r>
      <w:r>
        <w:rPr>
          <w:spacing w:val="-2"/>
        </w:rPr>
        <w:t> </w:t>
      </w:r>
      <w:r>
        <w:rPr/>
        <w:t>risikovurdering</w:t>
      </w:r>
      <w:r>
        <w:rPr>
          <w:spacing w:val="-2"/>
        </w:rPr>
        <w:t> </w:t>
      </w:r>
      <w:r>
        <w:rPr/>
        <w:t>af kystnære</w:t>
      </w:r>
      <w:r>
        <w:rPr>
          <w:spacing w:val="-5"/>
        </w:rPr>
        <w:t> </w:t>
      </w:r>
      <w:r>
        <w:rPr/>
        <w:t>depoter,</w:t>
      </w:r>
      <w:r>
        <w:rPr>
          <w:spacing w:val="-4"/>
        </w:rPr>
        <w:t> </w:t>
      </w:r>
      <w:r>
        <w:rPr/>
        <w:t>Arbejds-rapport fra Miljøstyrelsen nr. 33, 2005</w:t>
      </w: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spacing w:before="115"/>
        <w:rPr>
          <w:sz w:val="12"/>
        </w:rPr>
      </w:pPr>
    </w:p>
    <w:p>
      <w:pPr>
        <w:spacing w:before="0"/>
        <w:ind w:left="340" w:right="0" w:firstLine="0"/>
        <w:jc w:val="left"/>
        <w:rPr>
          <w:sz w:val="12"/>
        </w:rPr>
      </w:pPr>
      <w:r>
        <w:rPr>
          <w:spacing w:val="-5"/>
          <w:sz w:val="12"/>
        </w:rPr>
        <w:t>5/5</w:t>
      </w:r>
    </w:p>
    <w:p>
      <w:pPr>
        <w:spacing w:after="0"/>
        <w:jc w:val="left"/>
        <w:rPr>
          <w:sz w:val="12"/>
        </w:rPr>
        <w:sectPr>
          <w:pgSz w:w="11910" w:h="16840"/>
          <w:pgMar w:header="0" w:footer="271" w:top="840" w:bottom="460" w:left="850" w:right="283"/>
        </w:sectPr>
      </w:pPr>
    </w:p>
    <w:p>
      <w:pPr>
        <w:spacing w:before="86"/>
        <w:ind w:left="345" w:right="0" w:firstLine="0"/>
        <w:jc w:val="left"/>
        <w:rPr>
          <w:sz w:val="14"/>
        </w:rPr>
      </w:pPr>
      <w:r>
        <w:rPr>
          <w:spacing w:val="-5"/>
          <w:sz w:val="14"/>
        </w:rPr>
        <w:t>Til</w:t>
      </w:r>
    </w:p>
    <w:p>
      <w:pPr>
        <w:pStyle w:val="Heading5"/>
        <w:spacing w:before="39"/>
        <w:ind w:left="345"/>
      </w:pPr>
      <w:r>
        <w:rPr/>
        <w:t>Horsens</w:t>
      </w:r>
      <w:r>
        <w:rPr>
          <w:spacing w:val="1"/>
        </w:rPr>
        <w:t> </w:t>
      </w:r>
      <w:r>
        <w:rPr>
          <w:spacing w:val="-2"/>
        </w:rPr>
        <w:t>Kommune</w:t>
      </w:r>
    </w:p>
    <w:p>
      <w:pPr>
        <w:pStyle w:val="BodyText"/>
        <w:spacing w:before="131"/>
        <w:rPr>
          <w:b/>
        </w:rPr>
      </w:pPr>
    </w:p>
    <w:p>
      <w:pPr>
        <w:spacing w:before="0"/>
        <w:ind w:left="345" w:right="0" w:firstLine="0"/>
        <w:jc w:val="left"/>
        <w:rPr>
          <w:sz w:val="14"/>
        </w:rPr>
      </w:pPr>
      <w:r>
        <w:rPr>
          <w:spacing w:val="-4"/>
          <w:sz w:val="14"/>
        </w:rPr>
        <w:t>Dato</w:t>
      </w:r>
    </w:p>
    <w:p>
      <w:pPr>
        <w:pStyle w:val="Heading5"/>
        <w:spacing w:before="44"/>
        <w:ind w:left="345"/>
      </w:pPr>
      <w:r>
        <w:rPr/>
        <w:t>Januar,</w:t>
      </w:r>
      <w:r>
        <w:rPr>
          <w:spacing w:val="-3"/>
        </w:rPr>
        <w:t> </w:t>
      </w:r>
      <w:r>
        <w:rPr>
          <w:spacing w:val="-4"/>
        </w:rPr>
        <w:t>2026</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10"/>
        <w:rPr>
          <w:b/>
        </w:rPr>
      </w:pPr>
    </w:p>
    <w:p>
      <w:pPr>
        <w:spacing w:before="1"/>
        <w:ind w:left="282" w:right="2507" w:firstLine="0"/>
        <w:jc w:val="left"/>
        <w:rPr>
          <w:sz w:val="60"/>
        </w:rPr>
      </w:pPr>
      <w:r>
        <w:rPr>
          <w:sz w:val="60"/>
        </w:rPr>
        <mc:AlternateContent>
          <mc:Choice Requires="wps">
            <w:drawing>
              <wp:anchor distT="0" distB="0" distL="0" distR="0" allowOverlap="1" layoutInCell="1" locked="0" behindDoc="1" simplePos="0" relativeHeight="487599104">
                <wp:simplePos x="0" y="0"/>
                <wp:positionH relativeFrom="page">
                  <wp:posOffset>719327</wp:posOffset>
                </wp:positionH>
                <wp:positionV relativeFrom="paragraph">
                  <wp:posOffset>1412438</wp:posOffset>
                </wp:positionV>
                <wp:extent cx="2337435" cy="307975"/>
                <wp:effectExtent l="0" t="0" r="0" b="0"/>
                <wp:wrapTopAndBottom/>
                <wp:docPr id="66" name="Textbox 66"/>
                <wp:cNvGraphicFramePr>
                  <a:graphicFrameLocks/>
                </wp:cNvGraphicFramePr>
                <a:graphic>
                  <a:graphicData uri="http://schemas.microsoft.com/office/word/2010/wordprocessingShape">
                    <wps:wsp>
                      <wps:cNvPr id="66" name="Textbox 66"/>
                      <wps:cNvSpPr txBox="1"/>
                      <wps:spPr>
                        <a:xfrm>
                          <a:off x="0" y="0"/>
                          <a:ext cx="2337435" cy="307975"/>
                        </a:xfrm>
                        <a:prstGeom prst="rect">
                          <a:avLst/>
                        </a:prstGeom>
                      </wps:spPr>
                      <wps:txbx>
                        <w:txbxContent>
                          <w:p>
                            <w:pPr>
                              <w:spacing w:line="484" w:lineRule="exact" w:before="0"/>
                              <w:ind w:left="0" w:right="0" w:firstLine="0"/>
                              <w:jc w:val="left"/>
                              <w:rPr>
                                <w:sz w:val="40"/>
                              </w:rPr>
                            </w:pPr>
                            <w:r>
                              <w:rPr>
                                <w:color w:val="263842"/>
                                <w:spacing w:val="-2"/>
                                <w:sz w:val="40"/>
                              </w:rPr>
                              <w:t>Projektbeskrivelse</w:t>
                            </w:r>
                          </w:p>
                        </w:txbxContent>
                      </wps:txbx>
                      <wps:bodyPr wrap="square" lIns="0" tIns="0" rIns="0" bIns="0" rtlCol="0">
                        <a:noAutofit/>
                      </wps:bodyPr>
                    </wps:wsp>
                  </a:graphicData>
                </a:graphic>
              </wp:anchor>
            </w:drawing>
          </mc:Choice>
          <mc:Fallback>
            <w:pict>
              <v:shape style="position:absolute;margin-left:56.639999pt;margin-top:111.215668pt;width:184.05pt;height:24.25pt;mso-position-horizontal-relative:page;mso-position-vertical-relative:paragraph;z-index:-15717376;mso-wrap-distance-left:0;mso-wrap-distance-right:0" type="#_x0000_t202" id="docshape51" filled="false" stroked="false">
                <v:textbox inset="0,0,0,0">
                  <w:txbxContent>
                    <w:p>
                      <w:pPr>
                        <w:spacing w:line="484" w:lineRule="exact" w:before="0"/>
                        <w:ind w:left="0" w:right="0" w:firstLine="0"/>
                        <w:jc w:val="left"/>
                        <w:rPr>
                          <w:sz w:val="40"/>
                        </w:rPr>
                      </w:pPr>
                      <w:r>
                        <w:rPr>
                          <w:color w:val="263842"/>
                          <w:spacing w:val="-2"/>
                          <w:sz w:val="40"/>
                        </w:rPr>
                        <w:t>Projektbeskrivelse</w:t>
                      </w:r>
                    </w:p>
                  </w:txbxContent>
                </v:textbox>
                <w10:wrap type="topAndBottom"/>
              </v:shape>
            </w:pict>
          </mc:Fallback>
        </mc:AlternateContent>
      </w:r>
      <w:r>
        <w:rPr>
          <w:sz w:val="60"/>
        </w:rPr>
        <w:drawing>
          <wp:anchor distT="0" distB="0" distL="0" distR="0" allowOverlap="1" layoutInCell="1" locked="0" behindDoc="0" simplePos="0" relativeHeight="15741952">
            <wp:simplePos x="0" y="0"/>
            <wp:positionH relativeFrom="page">
              <wp:posOffset>719327</wp:posOffset>
            </wp:positionH>
            <wp:positionV relativeFrom="paragraph">
              <wp:posOffset>1419903</wp:posOffset>
            </wp:positionV>
            <wp:extent cx="5699759" cy="5100828"/>
            <wp:effectExtent l="0" t="0" r="0" b="0"/>
            <wp:wrapNone/>
            <wp:docPr id="67" name="Image 67"/>
            <wp:cNvGraphicFramePr>
              <a:graphicFrameLocks/>
            </wp:cNvGraphicFramePr>
            <a:graphic>
              <a:graphicData uri="http://schemas.openxmlformats.org/drawingml/2006/picture">
                <pic:pic>
                  <pic:nvPicPr>
                    <pic:cNvPr id="67" name="Image 67"/>
                    <pic:cNvPicPr/>
                  </pic:nvPicPr>
                  <pic:blipFill>
                    <a:blip r:embed="rId34" cstate="print"/>
                    <a:stretch>
                      <a:fillRect/>
                    </a:stretch>
                  </pic:blipFill>
                  <pic:spPr>
                    <a:xfrm>
                      <a:off x="0" y="0"/>
                      <a:ext cx="5699759" cy="5100828"/>
                    </a:xfrm>
                    <a:prstGeom prst="rect">
                      <a:avLst/>
                    </a:prstGeom>
                  </pic:spPr>
                </pic:pic>
              </a:graphicData>
            </a:graphic>
          </wp:anchor>
        </w:drawing>
      </w:r>
      <w:r>
        <w:rPr>
          <w:color w:val="009CEF"/>
          <w:spacing w:val="-2"/>
          <w:sz w:val="60"/>
        </w:rPr>
        <w:t>Klimatilpasningsprojekt, </w:t>
      </w:r>
      <w:r>
        <w:rPr>
          <w:color w:val="009CEF"/>
          <w:sz w:val="60"/>
        </w:rPr>
        <w:t>NP Danmarksvej og </w:t>
      </w:r>
      <w:r>
        <w:rPr>
          <w:color w:val="009CEF"/>
          <w:spacing w:val="-2"/>
          <w:sz w:val="60"/>
        </w:rPr>
        <w:t>Birkevænget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8"/>
        <w:rPr>
          <w:sz w:val="20"/>
        </w:rPr>
      </w:pPr>
      <w:r>
        <w:rPr>
          <w:sz w:val="20"/>
        </w:rPr>
        <mc:AlternateContent>
          <mc:Choice Requires="wps">
            <w:drawing>
              <wp:anchor distT="0" distB="0" distL="0" distR="0" allowOverlap="1" layoutInCell="1" locked="0" behindDoc="1" simplePos="0" relativeHeight="487599616">
                <wp:simplePos x="0" y="0"/>
                <wp:positionH relativeFrom="page">
                  <wp:posOffset>792467</wp:posOffset>
                </wp:positionH>
                <wp:positionV relativeFrom="paragraph">
                  <wp:posOffset>244503</wp:posOffset>
                </wp:positionV>
                <wp:extent cx="1381125" cy="283845"/>
                <wp:effectExtent l="0" t="0" r="0" b="0"/>
                <wp:wrapTopAndBottom/>
                <wp:docPr id="68" name="Graphic 68"/>
                <wp:cNvGraphicFramePr>
                  <a:graphicFrameLocks/>
                </wp:cNvGraphicFramePr>
                <a:graphic>
                  <a:graphicData uri="http://schemas.microsoft.com/office/word/2010/wordprocessingShape">
                    <wps:wsp>
                      <wps:cNvPr id="68" name="Graphic 68"/>
                      <wps:cNvSpPr/>
                      <wps:spPr>
                        <a:xfrm>
                          <a:off x="0" y="0"/>
                          <a:ext cx="1381125" cy="283845"/>
                        </a:xfrm>
                        <a:custGeom>
                          <a:avLst/>
                          <a:gdLst/>
                          <a:ahLst/>
                          <a:cxnLst/>
                          <a:rect l="l" t="t" r="r" b="b"/>
                          <a:pathLst>
                            <a:path w="1381125" h="283845">
                              <a:moveTo>
                                <a:pt x="222516" y="115811"/>
                              </a:moveTo>
                              <a:lnTo>
                                <a:pt x="222389" y="115239"/>
                              </a:lnTo>
                              <a:lnTo>
                                <a:pt x="220840" y="107810"/>
                              </a:lnTo>
                              <a:lnTo>
                                <a:pt x="216039" y="102095"/>
                              </a:lnTo>
                              <a:lnTo>
                                <a:pt x="208356" y="98666"/>
                              </a:lnTo>
                              <a:lnTo>
                                <a:pt x="198132" y="97536"/>
                              </a:lnTo>
                              <a:lnTo>
                                <a:pt x="170700" y="97536"/>
                              </a:lnTo>
                              <a:lnTo>
                                <a:pt x="170700" y="134099"/>
                              </a:lnTo>
                              <a:lnTo>
                                <a:pt x="201180" y="134099"/>
                              </a:lnTo>
                              <a:lnTo>
                                <a:pt x="210934" y="132956"/>
                              </a:lnTo>
                              <a:lnTo>
                                <a:pt x="217563" y="129527"/>
                              </a:lnTo>
                              <a:lnTo>
                                <a:pt x="217678" y="129336"/>
                              </a:lnTo>
                              <a:lnTo>
                                <a:pt x="221322" y="123812"/>
                              </a:lnTo>
                              <a:lnTo>
                                <a:pt x="221373" y="123431"/>
                              </a:lnTo>
                              <a:lnTo>
                                <a:pt x="222516" y="115811"/>
                              </a:lnTo>
                              <a:close/>
                            </a:path>
                            <a:path w="1381125" h="283845">
                              <a:moveTo>
                                <a:pt x="381012" y="149339"/>
                              </a:moveTo>
                              <a:lnTo>
                                <a:pt x="362724" y="103619"/>
                              </a:lnTo>
                              <a:lnTo>
                                <a:pt x="344436" y="149339"/>
                              </a:lnTo>
                              <a:lnTo>
                                <a:pt x="381012" y="149339"/>
                              </a:lnTo>
                              <a:close/>
                            </a:path>
                            <a:path w="1381125" h="283845">
                              <a:moveTo>
                                <a:pt x="752868" y="109715"/>
                              </a:moveTo>
                              <a:lnTo>
                                <a:pt x="752817" y="109486"/>
                              </a:lnTo>
                              <a:lnTo>
                                <a:pt x="751674" y="103479"/>
                              </a:lnTo>
                              <a:lnTo>
                                <a:pt x="747915" y="98666"/>
                              </a:lnTo>
                              <a:lnTo>
                                <a:pt x="741286" y="95580"/>
                              </a:lnTo>
                              <a:lnTo>
                                <a:pt x="731532" y="94475"/>
                              </a:lnTo>
                              <a:lnTo>
                                <a:pt x="701052" y="94475"/>
                              </a:lnTo>
                              <a:lnTo>
                                <a:pt x="701052" y="124968"/>
                              </a:lnTo>
                              <a:lnTo>
                                <a:pt x="731532" y="124968"/>
                              </a:lnTo>
                              <a:lnTo>
                                <a:pt x="740003" y="124294"/>
                              </a:lnTo>
                              <a:lnTo>
                                <a:pt x="746772" y="121907"/>
                              </a:lnTo>
                              <a:lnTo>
                                <a:pt x="751243" y="117246"/>
                              </a:lnTo>
                              <a:lnTo>
                                <a:pt x="752868" y="109715"/>
                              </a:lnTo>
                              <a:close/>
                            </a:path>
                            <a:path w="1381125" h="283845">
                              <a:moveTo>
                                <a:pt x="758964" y="164579"/>
                              </a:moveTo>
                              <a:lnTo>
                                <a:pt x="757770" y="158343"/>
                              </a:lnTo>
                              <a:lnTo>
                                <a:pt x="754011" y="153530"/>
                              </a:lnTo>
                              <a:lnTo>
                                <a:pt x="747382" y="150444"/>
                              </a:lnTo>
                              <a:lnTo>
                                <a:pt x="737628" y="149339"/>
                              </a:lnTo>
                              <a:lnTo>
                                <a:pt x="701052" y="149339"/>
                              </a:lnTo>
                              <a:lnTo>
                                <a:pt x="701052" y="179819"/>
                              </a:lnTo>
                              <a:lnTo>
                                <a:pt x="737628" y="179819"/>
                              </a:lnTo>
                              <a:lnTo>
                                <a:pt x="747382" y="178727"/>
                              </a:lnTo>
                              <a:lnTo>
                                <a:pt x="754011" y="175628"/>
                              </a:lnTo>
                              <a:lnTo>
                                <a:pt x="757770" y="170827"/>
                              </a:lnTo>
                              <a:lnTo>
                                <a:pt x="757796" y="170675"/>
                              </a:lnTo>
                              <a:lnTo>
                                <a:pt x="758964" y="164579"/>
                              </a:lnTo>
                              <a:close/>
                            </a:path>
                            <a:path w="1381125" h="283845">
                              <a:moveTo>
                                <a:pt x="1380756" y="57899"/>
                              </a:moveTo>
                              <a:lnTo>
                                <a:pt x="1377226" y="30861"/>
                              </a:lnTo>
                              <a:lnTo>
                                <a:pt x="1366278" y="12954"/>
                              </a:lnTo>
                              <a:lnTo>
                                <a:pt x="1347317" y="3048"/>
                              </a:lnTo>
                              <a:lnTo>
                                <a:pt x="1319796" y="0"/>
                              </a:lnTo>
                              <a:lnTo>
                                <a:pt x="1267980" y="0"/>
                              </a:lnTo>
                              <a:lnTo>
                                <a:pt x="1267980" y="182867"/>
                              </a:lnTo>
                              <a:lnTo>
                                <a:pt x="1267980" y="201168"/>
                              </a:lnTo>
                              <a:lnTo>
                                <a:pt x="1264932" y="207251"/>
                              </a:lnTo>
                              <a:lnTo>
                                <a:pt x="1176540" y="207251"/>
                              </a:lnTo>
                              <a:lnTo>
                                <a:pt x="1170444" y="201168"/>
                              </a:lnTo>
                              <a:lnTo>
                                <a:pt x="1170444" y="73139"/>
                              </a:lnTo>
                              <a:lnTo>
                                <a:pt x="1176540" y="67043"/>
                              </a:lnTo>
                              <a:lnTo>
                                <a:pt x="1191780" y="67043"/>
                              </a:lnTo>
                              <a:lnTo>
                                <a:pt x="1197876" y="73139"/>
                              </a:lnTo>
                              <a:lnTo>
                                <a:pt x="1197876" y="179819"/>
                              </a:lnTo>
                              <a:lnTo>
                                <a:pt x="1264932" y="179819"/>
                              </a:lnTo>
                              <a:lnTo>
                                <a:pt x="1267980" y="182867"/>
                              </a:lnTo>
                              <a:lnTo>
                                <a:pt x="1267980" y="0"/>
                              </a:lnTo>
                              <a:lnTo>
                                <a:pt x="1127772" y="0"/>
                              </a:lnTo>
                              <a:lnTo>
                                <a:pt x="1127772" y="182867"/>
                              </a:lnTo>
                              <a:lnTo>
                                <a:pt x="1127772" y="201168"/>
                              </a:lnTo>
                              <a:lnTo>
                                <a:pt x="1124724" y="207251"/>
                              </a:lnTo>
                              <a:lnTo>
                                <a:pt x="1036332" y="207251"/>
                              </a:lnTo>
                              <a:lnTo>
                                <a:pt x="1030236" y="201168"/>
                              </a:lnTo>
                              <a:lnTo>
                                <a:pt x="1030236" y="103619"/>
                              </a:lnTo>
                              <a:lnTo>
                                <a:pt x="1030236" y="73139"/>
                              </a:lnTo>
                              <a:lnTo>
                                <a:pt x="1036332" y="67043"/>
                              </a:lnTo>
                              <a:lnTo>
                                <a:pt x="1051572" y="67043"/>
                              </a:lnTo>
                              <a:lnTo>
                                <a:pt x="1060716" y="73139"/>
                              </a:lnTo>
                              <a:lnTo>
                                <a:pt x="1060716" y="179819"/>
                              </a:lnTo>
                              <a:lnTo>
                                <a:pt x="1124724" y="179819"/>
                              </a:lnTo>
                              <a:lnTo>
                                <a:pt x="1127772" y="182867"/>
                              </a:lnTo>
                              <a:lnTo>
                                <a:pt x="1127772" y="0"/>
                              </a:lnTo>
                              <a:lnTo>
                                <a:pt x="1030236" y="0"/>
                              </a:lnTo>
                              <a:lnTo>
                                <a:pt x="905268" y="149339"/>
                              </a:lnTo>
                              <a:lnTo>
                                <a:pt x="899172" y="146291"/>
                              </a:lnTo>
                              <a:lnTo>
                                <a:pt x="911364" y="94475"/>
                              </a:lnTo>
                              <a:lnTo>
                                <a:pt x="905268" y="94475"/>
                              </a:lnTo>
                              <a:lnTo>
                                <a:pt x="865835" y="120192"/>
                              </a:lnTo>
                              <a:lnTo>
                                <a:pt x="862596" y="137147"/>
                              </a:lnTo>
                              <a:lnTo>
                                <a:pt x="865835" y="154101"/>
                              </a:lnTo>
                              <a:lnTo>
                                <a:pt x="874788" y="167627"/>
                              </a:lnTo>
                              <a:lnTo>
                                <a:pt x="888314" y="176580"/>
                              </a:lnTo>
                              <a:lnTo>
                                <a:pt x="905268" y="179819"/>
                              </a:lnTo>
                              <a:lnTo>
                                <a:pt x="921981" y="176580"/>
                              </a:lnTo>
                              <a:lnTo>
                                <a:pt x="921804" y="176580"/>
                              </a:lnTo>
                              <a:lnTo>
                                <a:pt x="934224" y="168008"/>
                              </a:lnTo>
                              <a:lnTo>
                                <a:pt x="942124" y="155397"/>
                              </a:lnTo>
                              <a:lnTo>
                                <a:pt x="943229" y="149339"/>
                              </a:lnTo>
                              <a:lnTo>
                                <a:pt x="944880" y="140208"/>
                              </a:lnTo>
                              <a:lnTo>
                                <a:pt x="944880" y="124968"/>
                              </a:lnTo>
                              <a:lnTo>
                                <a:pt x="969276" y="103619"/>
                              </a:lnTo>
                              <a:lnTo>
                                <a:pt x="973277" y="112293"/>
                              </a:lnTo>
                              <a:lnTo>
                                <a:pt x="976134" y="120383"/>
                              </a:lnTo>
                              <a:lnTo>
                                <a:pt x="977849" y="128485"/>
                              </a:lnTo>
                              <a:lnTo>
                                <a:pt x="977950" y="130149"/>
                              </a:lnTo>
                              <a:lnTo>
                                <a:pt x="978420" y="137147"/>
                              </a:lnTo>
                              <a:lnTo>
                                <a:pt x="972985" y="164820"/>
                              </a:lnTo>
                              <a:lnTo>
                                <a:pt x="957846" y="187058"/>
                              </a:lnTo>
                              <a:lnTo>
                                <a:pt x="934694" y="201879"/>
                              </a:lnTo>
                              <a:lnTo>
                                <a:pt x="905268" y="207251"/>
                              </a:lnTo>
                              <a:lnTo>
                                <a:pt x="875563" y="201879"/>
                              </a:lnTo>
                              <a:lnTo>
                                <a:pt x="875753" y="201879"/>
                              </a:lnTo>
                              <a:lnTo>
                                <a:pt x="852690" y="187439"/>
                              </a:lnTo>
                              <a:lnTo>
                                <a:pt x="837539" y="166103"/>
                              </a:lnTo>
                              <a:lnTo>
                                <a:pt x="832116" y="140208"/>
                              </a:lnTo>
                              <a:lnTo>
                                <a:pt x="832116" y="137147"/>
                              </a:lnTo>
                              <a:lnTo>
                                <a:pt x="837539" y="109486"/>
                              </a:lnTo>
                              <a:lnTo>
                                <a:pt x="852690" y="87236"/>
                              </a:lnTo>
                              <a:lnTo>
                                <a:pt x="875830" y="72428"/>
                              </a:lnTo>
                              <a:lnTo>
                                <a:pt x="888593" y="70104"/>
                              </a:lnTo>
                              <a:lnTo>
                                <a:pt x="905268" y="67043"/>
                              </a:lnTo>
                              <a:lnTo>
                                <a:pt x="917460" y="67043"/>
                              </a:lnTo>
                              <a:lnTo>
                                <a:pt x="932700" y="0"/>
                              </a:lnTo>
                              <a:lnTo>
                                <a:pt x="789432" y="0"/>
                              </a:lnTo>
                              <a:lnTo>
                                <a:pt x="789432" y="167627"/>
                              </a:lnTo>
                              <a:lnTo>
                                <a:pt x="789355" y="168008"/>
                              </a:lnTo>
                              <a:lnTo>
                                <a:pt x="785634" y="184111"/>
                              </a:lnTo>
                              <a:lnTo>
                                <a:pt x="774966" y="196583"/>
                              </a:lnTo>
                              <a:lnTo>
                                <a:pt x="758583" y="204495"/>
                              </a:lnTo>
                              <a:lnTo>
                                <a:pt x="737628" y="207251"/>
                              </a:lnTo>
                              <a:lnTo>
                                <a:pt x="679716" y="207251"/>
                              </a:lnTo>
                              <a:lnTo>
                                <a:pt x="673620" y="201168"/>
                              </a:lnTo>
                              <a:lnTo>
                                <a:pt x="673620" y="73139"/>
                              </a:lnTo>
                              <a:lnTo>
                                <a:pt x="679716" y="70104"/>
                              </a:lnTo>
                              <a:lnTo>
                                <a:pt x="737628" y="70104"/>
                              </a:lnTo>
                              <a:lnTo>
                                <a:pt x="774204" y="82283"/>
                              </a:lnTo>
                              <a:lnTo>
                                <a:pt x="777633" y="123431"/>
                              </a:lnTo>
                              <a:lnTo>
                                <a:pt x="765060" y="134099"/>
                              </a:lnTo>
                              <a:lnTo>
                                <a:pt x="775296" y="139344"/>
                              </a:lnTo>
                              <a:lnTo>
                                <a:pt x="782967" y="146291"/>
                              </a:lnTo>
                              <a:lnTo>
                                <a:pt x="787692" y="155397"/>
                              </a:lnTo>
                              <a:lnTo>
                                <a:pt x="788162" y="158343"/>
                              </a:lnTo>
                              <a:lnTo>
                                <a:pt x="789432" y="167627"/>
                              </a:lnTo>
                              <a:lnTo>
                                <a:pt x="789432" y="0"/>
                              </a:lnTo>
                              <a:lnTo>
                                <a:pt x="612660" y="0"/>
                              </a:lnTo>
                              <a:lnTo>
                                <a:pt x="612660" y="73139"/>
                              </a:lnTo>
                              <a:lnTo>
                                <a:pt x="612660" y="201168"/>
                              </a:lnTo>
                              <a:lnTo>
                                <a:pt x="606564" y="207251"/>
                              </a:lnTo>
                              <a:lnTo>
                                <a:pt x="591324" y="207251"/>
                              </a:lnTo>
                              <a:lnTo>
                                <a:pt x="585228" y="201168"/>
                              </a:lnTo>
                              <a:lnTo>
                                <a:pt x="585228" y="173736"/>
                              </a:lnTo>
                              <a:lnTo>
                                <a:pt x="585228" y="124968"/>
                              </a:lnTo>
                              <a:lnTo>
                                <a:pt x="557784" y="164579"/>
                              </a:lnTo>
                              <a:lnTo>
                                <a:pt x="557669" y="164820"/>
                              </a:lnTo>
                              <a:lnTo>
                                <a:pt x="554748" y="170675"/>
                              </a:lnTo>
                              <a:lnTo>
                                <a:pt x="551688" y="173736"/>
                              </a:lnTo>
                              <a:lnTo>
                                <a:pt x="539508" y="173736"/>
                              </a:lnTo>
                              <a:lnTo>
                                <a:pt x="536460" y="170675"/>
                              </a:lnTo>
                              <a:lnTo>
                                <a:pt x="533412" y="164579"/>
                              </a:lnTo>
                              <a:lnTo>
                                <a:pt x="505980" y="124968"/>
                              </a:lnTo>
                              <a:lnTo>
                                <a:pt x="505980" y="201168"/>
                              </a:lnTo>
                              <a:lnTo>
                                <a:pt x="499872" y="207251"/>
                              </a:lnTo>
                              <a:lnTo>
                                <a:pt x="481584" y="207251"/>
                              </a:lnTo>
                              <a:lnTo>
                                <a:pt x="475488" y="201168"/>
                              </a:lnTo>
                              <a:lnTo>
                                <a:pt x="475488" y="73139"/>
                              </a:lnTo>
                              <a:lnTo>
                                <a:pt x="484644" y="67043"/>
                              </a:lnTo>
                              <a:lnTo>
                                <a:pt x="499872" y="67043"/>
                              </a:lnTo>
                              <a:lnTo>
                                <a:pt x="505980" y="70104"/>
                              </a:lnTo>
                              <a:lnTo>
                                <a:pt x="509028" y="76200"/>
                              </a:lnTo>
                              <a:lnTo>
                                <a:pt x="545604" y="134099"/>
                              </a:lnTo>
                              <a:lnTo>
                                <a:pt x="582180" y="76200"/>
                              </a:lnTo>
                              <a:lnTo>
                                <a:pt x="585228" y="70104"/>
                              </a:lnTo>
                              <a:lnTo>
                                <a:pt x="591324" y="67043"/>
                              </a:lnTo>
                              <a:lnTo>
                                <a:pt x="606564" y="67043"/>
                              </a:lnTo>
                              <a:lnTo>
                                <a:pt x="612660" y="73139"/>
                              </a:lnTo>
                              <a:lnTo>
                                <a:pt x="612660" y="0"/>
                              </a:lnTo>
                              <a:lnTo>
                                <a:pt x="429780" y="0"/>
                              </a:lnTo>
                              <a:lnTo>
                                <a:pt x="429780" y="185915"/>
                              </a:lnTo>
                              <a:lnTo>
                                <a:pt x="429780" y="201168"/>
                              </a:lnTo>
                              <a:lnTo>
                                <a:pt x="423684" y="207251"/>
                              </a:lnTo>
                              <a:lnTo>
                                <a:pt x="411492" y="207251"/>
                              </a:lnTo>
                              <a:lnTo>
                                <a:pt x="405396" y="204203"/>
                              </a:lnTo>
                              <a:lnTo>
                                <a:pt x="402348" y="198107"/>
                              </a:lnTo>
                              <a:lnTo>
                                <a:pt x="393204" y="176771"/>
                              </a:lnTo>
                              <a:lnTo>
                                <a:pt x="332244" y="176771"/>
                              </a:lnTo>
                              <a:lnTo>
                                <a:pt x="323100" y="198107"/>
                              </a:lnTo>
                              <a:lnTo>
                                <a:pt x="320052" y="204203"/>
                              </a:lnTo>
                              <a:lnTo>
                                <a:pt x="317004" y="207251"/>
                              </a:lnTo>
                              <a:lnTo>
                                <a:pt x="301764" y="207251"/>
                              </a:lnTo>
                              <a:lnTo>
                                <a:pt x="295668" y="201168"/>
                              </a:lnTo>
                              <a:lnTo>
                                <a:pt x="295668" y="185915"/>
                              </a:lnTo>
                              <a:lnTo>
                                <a:pt x="344436" y="79235"/>
                              </a:lnTo>
                              <a:lnTo>
                                <a:pt x="347484" y="70104"/>
                              </a:lnTo>
                              <a:lnTo>
                                <a:pt x="353580" y="67043"/>
                              </a:lnTo>
                              <a:lnTo>
                                <a:pt x="371868" y="67043"/>
                              </a:lnTo>
                              <a:lnTo>
                                <a:pt x="377964" y="70104"/>
                              </a:lnTo>
                              <a:lnTo>
                                <a:pt x="381012" y="79235"/>
                              </a:lnTo>
                              <a:lnTo>
                                <a:pt x="429780" y="185915"/>
                              </a:lnTo>
                              <a:lnTo>
                                <a:pt x="429780" y="0"/>
                              </a:lnTo>
                              <a:lnTo>
                                <a:pt x="256044" y="0"/>
                              </a:lnTo>
                              <a:lnTo>
                                <a:pt x="256044" y="115811"/>
                              </a:lnTo>
                              <a:lnTo>
                                <a:pt x="253898" y="130149"/>
                              </a:lnTo>
                              <a:lnTo>
                                <a:pt x="248043" y="141338"/>
                              </a:lnTo>
                              <a:lnTo>
                                <a:pt x="239318" y="149682"/>
                              </a:lnTo>
                              <a:lnTo>
                                <a:pt x="228688" y="155397"/>
                              </a:lnTo>
                              <a:lnTo>
                                <a:pt x="230543" y="158343"/>
                              </a:lnTo>
                              <a:lnTo>
                                <a:pt x="246900" y="182867"/>
                              </a:lnTo>
                              <a:lnTo>
                                <a:pt x="252996" y="188963"/>
                              </a:lnTo>
                              <a:lnTo>
                                <a:pt x="252996" y="201168"/>
                              </a:lnTo>
                              <a:lnTo>
                                <a:pt x="243852" y="207251"/>
                              </a:lnTo>
                              <a:lnTo>
                                <a:pt x="231660" y="207251"/>
                              </a:lnTo>
                              <a:lnTo>
                                <a:pt x="228612" y="204203"/>
                              </a:lnTo>
                              <a:lnTo>
                                <a:pt x="222516" y="201168"/>
                              </a:lnTo>
                              <a:lnTo>
                                <a:pt x="195084" y="161531"/>
                              </a:lnTo>
                              <a:lnTo>
                                <a:pt x="170700" y="161531"/>
                              </a:lnTo>
                              <a:lnTo>
                                <a:pt x="170700" y="201168"/>
                              </a:lnTo>
                              <a:lnTo>
                                <a:pt x="164604" y="207251"/>
                              </a:lnTo>
                              <a:lnTo>
                                <a:pt x="146316" y="207251"/>
                              </a:lnTo>
                              <a:lnTo>
                                <a:pt x="140220" y="201168"/>
                              </a:lnTo>
                              <a:lnTo>
                                <a:pt x="140220" y="73139"/>
                              </a:lnTo>
                              <a:lnTo>
                                <a:pt x="146316" y="70104"/>
                              </a:lnTo>
                              <a:lnTo>
                                <a:pt x="204228" y="70104"/>
                              </a:lnTo>
                              <a:lnTo>
                                <a:pt x="215506" y="70713"/>
                              </a:lnTo>
                              <a:lnTo>
                                <a:pt x="251853" y="96761"/>
                              </a:lnTo>
                              <a:lnTo>
                                <a:pt x="256044" y="115811"/>
                              </a:lnTo>
                              <a:lnTo>
                                <a:pt x="256044" y="0"/>
                              </a:lnTo>
                              <a:lnTo>
                                <a:pt x="57924" y="0"/>
                              </a:lnTo>
                              <a:lnTo>
                                <a:pt x="32156" y="3048"/>
                              </a:lnTo>
                              <a:lnTo>
                                <a:pt x="14109" y="12954"/>
                              </a:lnTo>
                              <a:lnTo>
                                <a:pt x="3479" y="30861"/>
                              </a:lnTo>
                              <a:lnTo>
                                <a:pt x="0" y="57899"/>
                              </a:lnTo>
                              <a:lnTo>
                                <a:pt x="0" y="225539"/>
                              </a:lnTo>
                              <a:lnTo>
                                <a:pt x="3479" y="251307"/>
                              </a:lnTo>
                              <a:lnTo>
                                <a:pt x="14109" y="269354"/>
                              </a:lnTo>
                              <a:lnTo>
                                <a:pt x="32156" y="279984"/>
                              </a:lnTo>
                              <a:lnTo>
                                <a:pt x="57924" y="283451"/>
                              </a:lnTo>
                              <a:lnTo>
                                <a:pt x="1319796" y="283451"/>
                              </a:lnTo>
                              <a:lnTo>
                                <a:pt x="1347317" y="279984"/>
                              </a:lnTo>
                              <a:lnTo>
                                <a:pt x="1366278" y="269354"/>
                              </a:lnTo>
                              <a:lnTo>
                                <a:pt x="1377226" y="251307"/>
                              </a:lnTo>
                              <a:lnTo>
                                <a:pt x="1380756" y="225539"/>
                              </a:lnTo>
                              <a:lnTo>
                                <a:pt x="1380756" y="207251"/>
                              </a:lnTo>
                              <a:lnTo>
                                <a:pt x="1380756" y="67043"/>
                              </a:lnTo>
                              <a:lnTo>
                                <a:pt x="1380756" y="57899"/>
                              </a:lnTo>
                              <a:close/>
                            </a:path>
                          </a:pathLst>
                        </a:custGeom>
                        <a:solidFill>
                          <a:srgbClr val="009CEF"/>
                        </a:solidFill>
                      </wps:spPr>
                      <wps:bodyPr wrap="square" lIns="0" tIns="0" rIns="0" bIns="0" rtlCol="0">
                        <a:prstTxWarp prst="textNoShape">
                          <a:avLst/>
                        </a:prstTxWarp>
                        <a:noAutofit/>
                      </wps:bodyPr>
                    </wps:wsp>
                  </a:graphicData>
                </a:graphic>
              </wp:anchor>
            </w:drawing>
          </mc:Choice>
          <mc:Fallback>
            <w:pict>
              <v:shape style="position:absolute;margin-left:62.399002pt;margin-top:19.252249pt;width:108.75pt;height:22.35pt;mso-position-horizontal-relative:page;mso-position-vertical-relative:paragraph;z-index:-15716864;mso-wrap-distance-left:0;mso-wrap-distance-right:0" id="docshape52" coordorigin="1248,385" coordsize="2175,447" path="m1598,567l1598,567,1596,555,1588,546,1576,540,1560,539,1517,539,1517,596,1565,596,1580,594,1591,589,1591,589,1597,580,1597,579,1598,567xm1848,620l1819,548,1790,620,1848,620xm2434,558l2434,557,2432,548,2426,540,2415,536,2400,534,2352,534,2352,582,2400,582,2413,581,2424,577,2431,570,2434,558xm2443,644l2441,634,2435,627,2425,622,2410,620,2352,620,2352,668,2410,668,2425,667,2435,662,2441,654,2441,654,2443,644xm3422,476l3417,434,3400,405,3370,390,3326,385,3245,385,3245,673,3245,702,3240,711,3101,711,3091,702,3091,500,3101,491,3125,491,3134,500,3134,668,3240,668,3245,673,3245,385,3024,385,3024,673,3024,702,3019,711,2880,711,2870,702,2870,548,2870,500,2880,491,2904,491,2918,500,2918,668,3019,668,3024,673,3024,385,2870,385,2674,620,2664,615,2683,534,2674,534,2647,539,2626,553,2612,574,2611,575,2606,601,2612,628,2626,649,2647,663,2674,668,2700,663,2700,663,2719,650,2732,630,2733,620,2736,606,2736,582,2774,548,2781,562,2785,575,2788,587,2788,590,2789,601,2780,645,2756,680,2720,703,2674,711,2627,703,2627,703,2591,680,2567,647,2558,606,2558,601,2567,557,2591,522,2627,499,2647,495,2674,491,2693,491,2717,385,2491,385,2491,649,2491,650,2485,675,2468,695,2443,707,2410,711,2318,711,2309,702,2309,500,2318,495,2410,495,2427,496,2442,500,2456,506,2467,515,2477,524,2482,534,2482,548,2479,567,2473,579,2463,589,2453,596,2469,604,2481,615,2488,630,2489,634,2491,649,2491,385,2213,385,2213,500,2213,702,2203,711,2179,711,2170,702,2170,659,2170,582,2126,644,2126,645,2122,654,2117,659,2098,659,2093,654,2088,644,2045,582,2045,702,2035,711,2006,711,1997,702,1997,500,2011,491,2035,491,2045,495,2050,505,2107,596,2165,505,2170,495,2179,491,2203,491,2213,500,2213,385,1925,385,1925,678,1925,702,1915,711,1896,711,1886,707,1882,697,1867,663,1771,663,1757,697,1752,707,1747,711,1723,711,1714,702,1714,678,1790,510,1795,495,1805,491,1834,491,1843,495,1848,510,1925,678,1925,385,1651,385,1651,567,1648,590,1639,608,1625,621,1608,630,1611,634,1637,673,1646,683,1646,702,1632,711,1613,711,1608,707,1598,702,1555,639,1517,639,1517,702,1507,711,1478,711,1469,702,1469,500,1478,495,1570,495,1587,496,1604,500,1618,506,1627,515,1637,526,1645,537,1649,551,1651,567,1651,385,1339,385,1299,390,1270,405,1253,434,1248,476,1248,740,1253,781,1270,809,1299,826,1339,831,3326,831,3370,826,3400,809,3417,781,3422,740,3422,711,3422,491,3422,476xe" filled="true" fillcolor="#009cef" stroked="false">
                <v:path arrowok="t"/>
                <v:fill type="solid"/>
                <w10:wrap type="topAndBottom"/>
              </v:shape>
            </w:pict>
          </mc:Fallback>
        </mc:AlternateContent>
      </w:r>
      <w:r>
        <w:rPr>
          <w:sz w:val="20"/>
        </w:rPr>
        <w:drawing>
          <wp:anchor distT="0" distB="0" distL="0" distR="0" allowOverlap="1" layoutInCell="1" locked="0" behindDoc="1" simplePos="0" relativeHeight="487600128">
            <wp:simplePos x="0" y="0"/>
            <wp:positionH relativeFrom="page">
              <wp:posOffset>2313432</wp:posOffset>
            </wp:positionH>
            <wp:positionV relativeFrom="paragraph">
              <wp:posOffset>308497</wp:posOffset>
            </wp:positionV>
            <wp:extent cx="800292" cy="154019"/>
            <wp:effectExtent l="0" t="0" r="0" b="0"/>
            <wp:wrapTopAndBottom/>
            <wp:docPr id="69" name="Image 69"/>
            <wp:cNvGraphicFramePr>
              <a:graphicFrameLocks/>
            </wp:cNvGraphicFramePr>
            <a:graphic>
              <a:graphicData uri="http://schemas.openxmlformats.org/drawingml/2006/picture">
                <pic:pic>
                  <pic:nvPicPr>
                    <pic:cNvPr id="69" name="Image 69"/>
                    <pic:cNvPicPr/>
                  </pic:nvPicPr>
                  <pic:blipFill>
                    <a:blip r:embed="rId35" cstate="print"/>
                    <a:stretch>
                      <a:fillRect/>
                    </a:stretch>
                  </pic:blipFill>
                  <pic:spPr>
                    <a:xfrm>
                      <a:off x="0" y="0"/>
                      <a:ext cx="800292" cy="154019"/>
                    </a:xfrm>
                    <a:prstGeom prst="rect">
                      <a:avLst/>
                    </a:prstGeom>
                  </pic:spPr>
                </pic:pic>
              </a:graphicData>
            </a:graphic>
          </wp:anchor>
        </w:drawing>
      </w:r>
      <w:r>
        <w:rPr>
          <w:sz w:val="20"/>
        </w:rPr>
        <w:drawing>
          <wp:anchor distT="0" distB="0" distL="0" distR="0" allowOverlap="1" layoutInCell="1" locked="0" behindDoc="1" simplePos="0" relativeHeight="487600640">
            <wp:simplePos x="0" y="0"/>
            <wp:positionH relativeFrom="page">
              <wp:posOffset>3438144</wp:posOffset>
            </wp:positionH>
            <wp:positionV relativeFrom="paragraph">
              <wp:posOffset>238395</wp:posOffset>
            </wp:positionV>
            <wp:extent cx="1765750" cy="312991"/>
            <wp:effectExtent l="0" t="0" r="0" b="0"/>
            <wp:wrapTopAndBottom/>
            <wp:docPr id="70" name="Image 70"/>
            <wp:cNvGraphicFramePr>
              <a:graphicFrameLocks/>
            </wp:cNvGraphicFramePr>
            <a:graphic>
              <a:graphicData uri="http://schemas.openxmlformats.org/drawingml/2006/picture">
                <pic:pic>
                  <pic:nvPicPr>
                    <pic:cNvPr id="70" name="Image 70"/>
                    <pic:cNvPicPr/>
                  </pic:nvPicPr>
                  <pic:blipFill>
                    <a:blip r:embed="rId36" cstate="print"/>
                    <a:stretch>
                      <a:fillRect/>
                    </a:stretch>
                  </pic:blipFill>
                  <pic:spPr>
                    <a:xfrm>
                      <a:off x="0" y="0"/>
                      <a:ext cx="1765750" cy="312991"/>
                    </a:xfrm>
                    <a:prstGeom prst="rect">
                      <a:avLst/>
                    </a:prstGeom>
                  </pic:spPr>
                </pic:pic>
              </a:graphicData>
            </a:graphic>
          </wp:anchor>
        </w:drawing>
      </w:r>
    </w:p>
    <w:p>
      <w:pPr>
        <w:pStyle w:val="BodyText"/>
        <w:spacing w:after="0"/>
        <w:rPr>
          <w:sz w:val="20"/>
        </w:rPr>
        <w:sectPr>
          <w:footerReference w:type="default" r:id="rId33"/>
          <w:pgSz w:w="11910" w:h="16840"/>
          <w:pgMar w:header="0" w:footer="0" w:top="1420" w:bottom="280" w:left="850" w:right="283"/>
        </w:sectPr>
      </w:pPr>
    </w:p>
    <w:p>
      <w:pPr>
        <w:pStyle w:val="Heading1"/>
        <w:spacing w:before="70"/>
        <w:ind w:right="3509" w:firstLine="0"/>
      </w:pPr>
      <w:r>
        <w:rPr>
          <w:color w:val="009CDF"/>
        </w:rPr>
        <w:t>Klimatilpasningsprojekt,</w:t>
      </w:r>
      <w:r>
        <w:rPr>
          <w:color w:val="009CDF"/>
          <w:spacing w:val="40"/>
        </w:rPr>
        <w:t> </w:t>
      </w:r>
      <w:r>
        <w:rPr>
          <w:color w:val="009CDF"/>
        </w:rPr>
        <w:t>NP</w:t>
      </w:r>
      <w:r>
        <w:rPr>
          <w:color w:val="009CDF"/>
          <w:spacing w:val="-7"/>
        </w:rPr>
        <w:t> </w:t>
      </w:r>
      <w:r>
        <w:rPr>
          <w:color w:val="009CDF"/>
        </w:rPr>
        <w:t>Danmarksvej</w:t>
      </w:r>
      <w:r>
        <w:rPr>
          <w:color w:val="009CDF"/>
          <w:spacing w:val="-9"/>
        </w:rPr>
        <w:t> </w:t>
      </w:r>
      <w:r>
        <w:rPr>
          <w:color w:val="009CDF"/>
        </w:rPr>
        <w:t>og </w:t>
      </w:r>
      <w:r>
        <w:rPr>
          <w:color w:val="009CDF"/>
          <w:spacing w:val="-2"/>
        </w:rPr>
        <w:t>Birkevænget</w:t>
      </w:r>
    </w:p>
    <w:p>
      <w:pPr>
        <w:pStyle w:val="Heading2"/>
        <w:spacing w:line="290" w:lineRule="exact"/>
        <w:ind w:left="906"/>
      </w:pPr>
      <w:r>
        <w:rPr>
          <w:color w:val="263842"/>
          <w:spacing w:val="-2"/>
        </w:rPr>
        <w:t>Projektbeskrivelse</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44"/>
        <w:rPr>
          <w:sz w:val="24"/>
        </w:rPr>
      </w:pPr>
    </w:p>
    <w:p>
      <w:pPr>
        <w:tabs>
          <w:tab w:pos="2075" w:val="left" w:leader="none"/>
        </w:tabs>
        <w:spacing w:before="0"/>
        <w:ind w:left="906" w:right="0" w:firstLine="0"/>
        <w:jc w:val="left"/>
        <w:rPr>
          <w:b/>
          <w:sz w:val="14"/>
        </w:rPr>
      </w:pPr>
      <w:r>
        <w:rPr>
          <w:spacing w:val="-2"/>
          <w:sz w:val="14"/>
        </w:rPr>
        <w:t>Projektnavn</w:t>
      </w:r>
      <w:r>
        <w:rPr>
          <w:sz w:val="14"/>
        </w:rPr>
        <w:tab/>
      </w:r>
      <w:r>
        <w:rPr>
          <w:b/>
          <w:sz w:val="14"/>
        </w:rPr>
        <w:t>Klimatilpasningsprojekt,</w:t>
      </w:r>
      <w:r>
        <w:rPr>
          <w:b/>
          <w:spacing w:val="-7"/>
          <w:sz w:val="14"/>
        </w:rPr>
        <w:t> </w:t>
      </w:r>
      <w:r>
        <w:rPr>
          <w:b/>
          <w:sz w:val="14"/>
        </w:rPr>
        <w:t>NP</w:t>
      </w:r>
      <w:r>
        <w:rPr>
          <w:b/>
          <w:spacing w:val="-8"/>
          <w:sz w:val="14"/>
        </w:rPr>
        <w:t> </w:t>
      </w:r>
      <w:r>
        <w:rPr>
          <w:b/>
          <w:sz w:val="14"/>
        </w:rPr>
        <w:t>Danmarksvej</w:t>
      </w:r>
      <w:r>
        <w:rPr>
          <w:b/>
          <w:spacing w:val="-8"/>
          <w:sz w:val="14"/>
        </w:rPr>
        <w:t> </w:t>
      </w:r>
      <w:r>
        <w:rPr>
          <w:b/>
          <w:sz w:val="14"/>
        </w:rPr>
        <w:t>og</w:t>
      </w:r>
      <w:r>
        <w:rPr>
          <w:b/>
          <w:spacing w:val="-7"/>
          <w:sz w:val="14"/>
        </w:rPr>
        <w:t> </w:t>
      </w:r>
      <w:r>
        <w:rPr>
          <w:b/>
          <w:spacing w:val="-2"/>
          <w:sz w:val="14"/>
        </w:rPr>
        <w:t>Birkevænget</w:t>
      </w:r>
    </w:p>
    <w:p>
      <w:pPr>
        <w:tabs>
          <w:tab w:pos="2075" w:val="left" w:leader="none"/>
        </w:tabs>
        <w:spacing w:before="56"/>
        <w:ind w:left="909" w:right="0" w:firstLine="0"/>
        <w:jc w:val="left"/>
        <w:rPr>
          <w:b/>
          <w:sz w:val="14"/>
        </w:rPr>
      </w:pPr>
      <w:r>
        <w:rPr>
          <w:spacing w:val="-2"/>
          <w:sz w:val="14"/>
        </w:rPr>
        <w:t>Projektnr.</w:t>
      </w:r>
      <w:r>
        <w:rPr>
          <w:sz w:val="14"/>
        </w:rPr>
        <w:tab/>
      </w:r>
      <w:r>
        <w:rPr>
          <w:b/>
          <w:sz w:val="14"/>
        </w:rPr>
        <w:t>1100062324-001</w:t>
      </w:r>
      <w:r>
        <w:rPr>
          <w:b/>
          <w:spacing w:val="-11"/>
          <w:sz w:val="14"/>
        </w:rPr>
        <w:t> </w:t>
      </w:r>
      <w:r>
        <w:rPr>
          <w:b/>
          <w:sz w:val="14"/>
        </w:rPr>
        <w:t>(Rambøll)</w:t>
      </w:r>
      <w:r>
        <w:rPr>
          <w:b/>
          <w:spacing w:val="-5"/>
          <w:sz w:val="14"/>
        </w:rPr>
        <w:t> </w:t>
      </w:r>
      <w:r>
        <w:rPr>
          <w:b/>
          <w:sz w:val="14"/>
        </w:rPr>
        <w:t>279</w:t>
      </w:r>
      <w:r>
        <w:rPr>
          <w:b/>
          <w:spacing w:val="-5"/>
          <w:sz w:val="14"/>
        </w:rPr>
        <w:t> </w:t>
      </w:r>
      <w:r>
        <w:rPr>
          <w:b/>
          <w:sz w:val="14"/>
        </w:rPr>
        <w:t>(Third</w:t>
      </w:r>
      <w:r>
        <w:rPr>
          <w:b/>
          <w:spacing w:val="-8"/>
          <w:sz w:val="14"/>
        </w:rPr>
        <w:t> </w:t>
      </w:r>
      <w:r>
        <w:rPr>
          <w:b/>
          <w:spacing w:val="-2"/>
          <w:sz w:val="14"/>
        </w:rPr>
        <w:t>Nature)</w:t>
      </w:r>
    </w:p>
    <w:p>
      <w:pPr>
        <w:tabs>
          <w:tab w:pos="2075" w:val="left" w:leader="none"/>
        </w:tabs>
        <w:spacing w:before="60"/>
        <w:ind w:left="909" w:right="0" w:firstLine="0"/>
        <w:jc w:val="left"/>
        <w:rPr>
          <w:b/>
          <w:sz w:val="14"/>
        </w:rPr>
      </w:pPr>
      <w:r>
        <w:rPr>
          <w:spacing w:val="-2"/>
          <w:sz w:val="14"/>
        </w:rPr>
        <w:t>Modtager</w:t>
      </w:r>
      <w:r>
        <w:rPr>
          <w:sz w:val="14"/>
        </w:rPr>
        <w:tab/>
      </w:r>
      <w:r>
        <w:rPr>
          <w:b/>
          <w:sz w:val="14"/>
        </w:rPr>
        <w:t>Horsens</w:t>
      </w:r>
      <w:r>
        <w:rPr>
          <w:b/>
          <w:spacing w:val="-9"/>
          <w:sz w:val="14"/>
        </w:rPr>
        <w:t> </w:t>
      </w:r>
      <w:r>
        <w:rPr>
          <w:b/>
          <w:spacing w:val="-2"/>
          <w:sz w:val="14"/>
        </w:rPr>
        <w:t>Kommune</w:t>
      </w:r>
    </w:p>
    <w:p>
      <w:pPr>
        <w:spacing w:before="56"/>
        <w:ind w:left="909" w:right="0" w:firstLine="0"/>
        <w:jc w:val="left"/>
        <w:rPr>
          <w:b/>
          <w:sz w:val="14"/>
        </w:rPr>
      </w:pPr>
      <w:r>
        <w:rPr>
          <w:sz w:val="14"/>
        </w:rPr>
        <w:t>Dokumenttype</w:t>
      </w:r>
      <w:r>
        <w:rPr>
          <w:spacing w:val="72"/>
          <w:sz w:val="14"/>
        </w:rPr>
        <w:t> </w:t>
      </w:r>
      <w:r>
        <w:rPr>
          <w:b/>
          <w:spacing w:val="-2"/>
          <w:sz w:val="14"/>
        </w:rPr>
        <w:t>Rapport</w:t>
      </w:r>
    </w:p>
    <w:p>
      <w:pPr>
        <w:tabs>
          <w:tab w:pos="2075" w:val="left" w:leader="none"/>
        </w:tabs>
        <w:spacing w:before="55"/>
        <w:ind w:left="909" w:right="0" w:firstLine="0"/>
        <w:jc w:val="left"/>
        <w:rPr>
          <w:b/>
          <w:sz w:val="14"/>
        </w:rPr>
      </w:pPr>
      <w:r>
        <w:rPr>
          <w:spacing w:val="-2"/>
          <w:sz w:val="14"/>
        </w:rPr>
        <w:t>Version</w:t>
      </w:r>
      <w:r>
        <w:rPr>
          <w:rFonts w:ascii="Times New Roman"/>
          <w:sz w:val="14"/>
        </w:rPr>
        <w:tab/>
      </w:r>
      <w:r>
        <w:rPr>
          <w:b/>
          <w:spacing w:val="-5"/>
          <w:sz w:val="14"/>
        </w:rPr>
        <w:t>1.0</w:t>
      </w:r>
    </w:p>
    <w:p>
      <w:pPr>
        <w:tabs>
          <w:tab w:pos="2976" w:val="right" w:leader="none"/>
        </w:tabs>
        <w:spacing w:before="55"/>
        <w:ind w:left="909" w:right="0" w:firstLine="0"/>
        <w:jc w:val="left"/>
        <w:rPr>
          <w:b/>
          <w:sz w:val="14"/>
        </w:rPr>
      </w:pPr>
      <w:r>
        <w:rPr>
          <w:spacing w:val="-4"/>
          <w:sz w:val="14"/>
        </w:rPr>
        <w:t>Dato</w:t>
      </w:r>
      <w:r>
        <w:rPr>
          <w:rFonts w:ascii="Times New Roman"/>
          <w:sz w:val="14"/>
        </w:rPr>
        <w:tab/>
      </w:r>
      <w:r>
        <w:rPr>
          <w:b/>
          <w:spacing w:val="-2"/>
          <w:sz w:val="14"/>
        </w:rPr>
        <w:t>20.01.2026</w:t>
      </w:r>
    </w:p>
    <w:p>
      <w:pPr>
        <w:tabs>
          <w:tab w:pos="2075" w:val="left" w:leader="none"/>
        </w:tabs>
        <w:spacing w:before="27"/>
        <w:ind w:left="906" w:right="0" w:firstLine="0"/>
        <w:jc w:val="left"/>
        <w:rPr>
          <w:b/>
          <w:sz w:val="14"/>
        </w:rPr>
      </w:pPr>
      <w:r>
        <w:rPr>
          <w:position w:val="-2"/>
          <w:sz w:val="14"/>
        </w:rPr>
        <w:t>Udarbejdet</w:t>
      </w:r>
      <w:r>
        <w:rPr>
          <w:spacing w:val="-9"/>
          <w:position w:val="-2"/>
          <w:sz w:val="14"/>
        </w:rPr>
        <w:t> </w:t>
      </w:r>
      <w:r>
        <w:rPr>
          <w:spacing w:val="-5"/>
          <w:position w:val="-2"/>
          <w:sz w:val="14"/>
        </w:rPr>
        <w:t>af</w:t>
      </w:r>
      <w:r>
        <w:rPr>
          <w:position w:val="-2"/>
          <w:sz w:val="14"/>
        </w:rPr>
        <w:tab/>
      </w:r>
      <w:r>
        <w:rPr>
          <w:b/>
          <w:sz w:val="14"/>
        </w:rPr>
        <w:t>Rambøll:</w:t>
      </w:r>
      <w:r>
        <w:rPr>
          <w:b/>
          <w:spacing w:val="-6"/>
          <w:sz w:val="14"/>
        </w:rPr>
        <w:t> </w:t>
      </w:r>
      <w:r>
        <w:rPr>
          <w:b/>
          <w:sz w:val="14"/>
        </w:rPr>
        <w:t>ALAS,</w:t>
      </w:r>
      <w:r>
        <w:rPr>
          <w:b/>
          <w:spacing w:val="-3"/>
          <w:sz w:val="14"/>
        </w:rPr>
        <w:t> </w:t>
      </w:r>
      <w:r>
        <w:rPr>
          <w:b/>
          <w:sz w:val="14"/>
        </w:rPr>
        <w:t>NICD,</w:t>
      </w:r>
      <w:r>
        <w:rPr>
          <w:b/>
          <w:spacing w:val="-4"/>
          <w:sz w:val="14"/>
        </w:rPr>
        <w:t> </w:t>
      </w:r>
      <w:r>
        <w:rPr>
          <w:b/>
          <w:sz w:val="14"/>
        </w:rPr>
        <w:t>og</w:t>
      </w:r>
      <w:r>
        <w:rPr>
          <w:b/>
          <w:spacing w:val="-4"/>
          <w:sz w:val="14"/>
        </w:rPr>
        <w:t> </w:t>
      </w:r>
      <w:r>
        <w:rPr>
          <w:b/>
          <w:sz w:val="14"/>
        </w:rPr>
        <w:t>NEIG.</w:t>
      </w:r>
      <w:r>
        <w:rPr>
          <w:b/>
          <w:spacing w:val="-1"/>
          <w:sz w:val="14"/>
        </w:rPr>
        <w:t> </w:t>
      </w:r>
      <w:r>
        <w:rPr>
          <w:b/>
          <w:sz w:val="14"/>
        </w:rPr>
        <w:t>Third</w:t>
      </w:r>
      <w:r>
        <w:rPr>
          <w:b/>
          <w:spacing w:val="-6"/>
          <w:sz w:val="14"/>
        </w:rPr>
        <w:t> </w:t>
      </w:r>
      <w:r>
        <w:rPr>
          <w:b/>
          <w:sz w:val="14"/>
        </w:rPr>
        <w:t>Nature:</w:t>
      </w:r>
      <w:r>
        <w:rPr>
          <w:b/>
          <w:spacing w:val="-5"/>
          <w:sz w:val="14"/>
        </w:rPr>
        <w:t> </w:t>
      </w:r>
      <w:r>
        <w:rPr>
          <w:b/>
          <w:sz w:val="14"/>
        </w:rPr>
        <w:t>FRM og</w:t>
      </w:r>
      <w:r>
        <w:rPr>
          <w:b/>
          <w:spacing w:val="-5"/>
          <w:sz w:val="14"/>
        </w:rPr>
        <w:t> ABH</w:t>
      </w:r>
    </w:p>
    <w:p>
      <w:pPr>
        <w:spacing w:before="59"/>
        <w:ind w:left="909" w:right="0" w:firstLine="0"/>
        <w:jc w:val="left"/>
        <w:rPr>
          <w:b/>
          <w:sz w:val="14"/>
        </w:rPr>
      </w:pPr>
      <w:r>
        <w:rPr>
          <w:sz w:val="14"/>
        </w:rPr>
        <w:t>Kontrolleret</w:t>
      </w:r>
      <w:r>
        <w:rPr>
          <w:spacing w:val="-7"/>
          <w:sz w:val="14"/>
        </w:rPr>
        <w:t> </w:t>
      </w:r>
      <w:r>
        <w:rPr>
          <w:sz w:val="14"/>
        </w:rPr>
        <w:t>af</w:t>
      </w:r>
      <w:r>
        <w:rPr>
          <w:spacing w:val="72"/>
          <w:w w:val="150"/>
          <w:sz w:val="14"/>
        </w:rPr>
        <w:t> </w:t>
      </w:r>
      <w:r>
        <w:rPr>
          <w:b/>
          <w:sz w:val="14"/>
        </w:rPr>
        <w:t>Rambøll:</w:t>
      </w:r>
      <w:r>
        <w:rPr>
          <w:b/>
          <w:spacing w:val="-4"/>
          <w:sz w:val="14"/>
        </w:rPr>
        <w:t> </w:t>
      </w:r>
      <w:r>
        <w:rPr>
          <w:b/>
          <w:sz w:val="14"/>
        </w:rPr>
        <w:t>MHE.</w:t>
      </w:r>
      <w:r>
        <w:rPr>
          <w:b/>
          <w:spacing w:val="-2"/>
          <w:sz w:val="14"/>
        </w:rPr>
        <w:t> </w:t>
      </w:r>
      <w:r>
        <w:rPr>
          <w:b/>
          <w:sz w:val="14"/>
        </w:rPr>
        <w:t>Third</w:t>
      </w:r>
      <w:r>
        <w:rPr>
          <w:b/>
          <w:spacing w:val="-5"/>
          <w:sz w:val="14"/>
        </w:rPr>
        <w:t> </w:t>
      </w:r>
      <w:r>
        <w:rPr>
          <w:b/>
          <w:sz w:val="14"/>
        </w:rPr>
        <w:t>Nature:</w:t>
      </w:r>
      <w:r>
        <w:rPr>
          <w:b/>
          <w:spacing w:val="-5"/>
          <w:sz w:val="14"/>
        </w:rPr>
        <w:t> VAG</w:t>
      </w:r>
    </w:p>
    <w:p>
      <w:pPr>
        <w:tabs>
          <w:tab w:pos="2075" w:val="left" w:leader="none"/>
        </w:tabs>
        <w:spacing w:before="56"/>
        <w:ind w:left="909" w:right="0" w:firstLine="0"/>
        <w:jc w:val="left"/>
        <w:rPr>
          <w:b/>
          <w:sz w:val="14"/>
        </w:rPr>
      </w:pPr>
      <w:r>
        <w:rPr>
          <w:sz w:val="14"/>
        </w:rPr>
        <w:t>Godkendt</w:t>
      </w:r>
      <w:r>
        <w:rPr>
          <w:spacing w:val="-8"/>
          <w:sz w:val="14"/>
        </w:rPr>
        <w:t> </w:t>
      </w:r>
      <w:r>
        <w:rPr>
          <w:spacing w:val="-5"/>
          <w:sz w:val="14"/>
        </w:rPr>
        <w:t>af</w:t>
      </w:r>
      <w:r>
        <w:rPr>
          <w:sz w:val="14"/>
        </w:rPr>
        <w:tab/>
      </w:r>
      <w:r>
        <w:rPr>
          <w:b/>
          <w:sz w:val="14"/>
        </w:rPr>
        <w:t>Rambøll:</w:t>
      </w:r>
      <w:r>
        <w:rPr>
          <w:b/>
          <w:spacing w:val="-6"/>
          <w:sz w:val="14"/>
        </w:rPr>
        <w:t> </w:t>
      </w:r>
      <w:r>
        <w:rPr>
          <w:b/>
          <w:sz w:val="14"/>
        </w:rPr>
        <w:t>ALAS.</w:t>
      </w:r>
      <w:r>
        <w:rPr>
          <w:b/>
          <w:spacing w:val="41"/>
          <w:sz w:val="14"/>
        </w:rPr>
        <w:t> </w:t>
      </w:r>
      <w:r>
        <w:rPr>
          <w:b/>
          <w:sz w:val="14"/>
        </w:rPr>
        <w:t>Third</w:t>
      </w:r>
      <w:r>
        <w:rPr>
          <w:b/>
          <w:spacing w:val="-5"/>
          <w:sz w:val="14"/>
        </w:rPr>
        <w:t> </w:t>
      </w:r>
      <w:r>
        <w:rPr>
          <w:b/>
          <w:sz w:val="14"/>
        </w:rPr>
        <w:t>Nature:</w:t>
      </w:r>
      <w:r>
        <w:rPr>
          <w:b/>
          <w:spacing w:val="-5"/>
          <w:sz w:val="14"/>
        </w:rPr>
        <w:t> FRM</w:t>
      </w:r>
    </w:p>
    <w:p>
      <w:pPr>
        <w:spacing w:after="0"/>
        <w:jc w:val="left"/>
        <w:rPr>
          <w:b/>
          <w:sz w:val="14"/>
        </w:rPr>
        <w:sectPr>
          <w:footerReference w:type="default" r:id="rId37"/>
          <w:pgSz w:w="11910" w:h="16840"/>
          <w:pgMar w:header="0" w:footer="0" w:top="1900" w:bottom="280" w:left="850" w:right="283"/>
        </w:sectPr>
      </w:pPr>
    </w:p>
    <w:p>
      <w:pPr>
        <w:pStyle w:val="BodyText"/>
        <w:spacing w:before="12"/>
        <w:rPr>
          <w:b/>
          <w:sz w:val="28"/>
        </w:rPr>
      </w:pPr>
    </w:p>
    <w:p>
      <w:pPr>
        <w:pStyle w:val="Heading1"/>
        <w:numPr>
          <w:ilvl w:val="0"/>
          <w:numId w:val="5"/>
        </w:numPr>
        <w:tabs>
          <w:tab w:pos="906" w:val="left" w:leader="none"/>
        </w:tabs>
        <w:spacing w:line="240" w:lineRule="auto" w:before="0" w:after="0"/>
        <w:ind w:left="906" w:right="0" w:hanging="561"/>
        <w:jc w:val="left"/>
      </w:pPr>
      <w:r>
        <w:rPr>
          <w:color w:val="009CEF"/>
        </w:rPr>
        <w:t>Baggrund</w:t>
      </w:r>
      <w:r>
        <w:rPr>
          <w:color w:val="009CEF"/>
          <w:spacing w:val="-6"/>
        </w:rPr>
        <w:t> </w:t>
      </w:r>
      <w:r>
        <w:rPr>
          <w:color w:val="009CEF"/>
        </w:rPr>
        <w:t>og</w:t>
      </w:r>
      <w:r>
        <w:rPr>
          <w:color w:val="009CEF"/>
          <w:spacing w:val="-10"/>
        </w:rPr>
        <w:t> </w:t>
      </w:r>
      <w:r>
        <w:rPr>
          <w:color w:val="009CEF"/>
          <w:spacing w:val="-2"/>
        </w:rPr>
        <w:t>introduktion</w:t>
      </w:r>
    </w:p>
    <w:p>
      <w:pPr>
        <w:pStyle w:val="BodyText"/>
        <w:spacing w:line="285" w:lineRule="auto" w:before="313"/>
        <w:ind w:left="906" w:right="963"/>
      </w:pPr>
      <w:r>
        <w:rPr/>
        <w:t>Voldsommere vejr</w:t>
      </w:r>
      <w:r>
        <w:rPr>
          <w:spacing w:val="-4"/>
        </w:rPr>
        <w:t> </w:t>
      </w:r>
      <w:r>
        <w:rPr/>
        <w:t>og</w:t>
      </w:r>
      <w:r>
        <w:rPr>
          <w:spacing w:val="-1"/>
        </w:rPr>
        <w:t> </w:t>
      </w:r>
      <w:r>
        <w:rPr/>
        <w:t>mere regn</w:t>
      </w:r>
      <w:r>
        <w:rPr>
          <w:spacing w:val="-1"/>
        </w:rPr>
        <w:t> </w:t>
      </w:r>
      <w:r>
        <w:rPr/>
        <w:t>er en udfordring. Både for samfundet og den</w:t>
      </w:r>
      <w:r>
        <w:rPr>
          <w:spacing w:val="-3"/>
        </w:rPr>
        <w:t> </w:t>
      </w:r>
      <w:r>
        <w:rPr/>
        <w:t>enkelte boligejer – menneskeligt såvel som økonomisk. Derfor er klimatilpasning vigtigt. Mellem vores</w:t>
      </w:r>
      <w:r>
        <w:rPr>
          <w:spacing w:val="-1"/>
        </w:rPr>
        <w:t> </w:t>
      </w:r>
      <w:r>
        <w:rPr/>
        <w:t>boliger findes et overset potentiale. De arealer, vi ejer i fællesskab i grundejerforeningerne. Desværre står grundejerforeningerne</w:t>
      </w:r>
      <w:r>
        <w:rPr>
          <w:spacing w:val="-6"/>
        </w:rPr>
        <w:t> </w:t>
      </w:r>
      <w:r>
        <w:rPr/>
        <w:t>alt</w:t>
      </w:r>
      <w:r>
        <w:rPr>
          <w:spacing w:val="-1"/>
        </w:rPr>
        <w:t> </w:t>
      </w:r>
      <w:r>
        <w:rPr/>
        <w:t>for</w:t>
      </w:r>
      <w:r>
        <w:rPr>
          <w:spacing w:val="-5"/>
        </w:rPr>
        <w:t> </w:t>
      </w:r>
      <w:r>
        <w:rPr/>
        <w:t>ofte</w:t>
      </w:r>
      <w:r>
        <w:rPr>
          <w:spacing w:val="-5"/>
        </w:rPr>
        <w:t> </w:t>
      </w:r>
      <w:r>
        <w:rPr/>
        <w:t>alene</w:t>
      </w:r>
      <w:r>
        <w:rPr>
          <w:spacing w:val="-1"/>
        </w:rPr>
        <w:t> </w:t>
      </w:r>
      <w:r>
        <w:rPr/>
        <w:t>med</w:t>
      </w:r>
      <w:r>
        <w:rPr>
          <w:spacing w:val="-2"/>
        </w:rPr>
        <w:t> </w:t>
      </w:r>
      <w:r>
        <w:rPr/>
        <w:t>at</w:t>
      </w:r>
      <w:r>
        <w:rPr>
          <w:spacing w:val="-2"/>
        </w:rPr>
        <w:t> </w:t>
      </w:r>
      <w:r>
        <w:rPr/>
        <w:t>skulle</w:t>
      </w:r>
      <w:r>
        <w:rPr>
          <w:spacing w:val="-3"/>
        </w:rPr>
        <w:t> </w:t>
      </w:r>
      <w:r>
        <w:rPr/>
        <w:t>klimatilpasse</w:t>
      </w:r>
      <w:r>
        <w:rPr>
          <w:spacing w:val="-5"/>
        </w:rPr>
        <w:t> </w:t>
      </w:r>
      <w:r>
        <w:rPr/>
        <w:t>deres</w:t>
      </w:r>
      <w:r>
        <w:rPr>
          <w:spacing w:val="-4"/>
        </w:rPr>
        <w:t> </w:t>
      </w:r>
      <w:r>
        <w:rPr/>
        <w:t>fællesarealer.</w:t>
      </w:r>
      <w:r>
        <w:rPr>
          <w:spacing w:val="-2"/>
        </w:rPr>
        <w:t> </w:t>
      </w:r>
      <w:r>
        <w:rPr/>
        <w:t>Det</w:t>
      </w:r>
      <w:r>
        <w:rPr>
          <w:spacing w:val="-4"/>
        </w:rPr>
        <w:t> </w:t>
      </w:r>
      <w:r>
        <w:rPr/>
        <w:t>er</w:t>
      </w:r>
      <w:r>
        <w:rPr>
          <w:spacing w:val="-1"/>
        </w:rPr>
        <w:t> </w:t>
      </w:r>
      <w:r>
        <w:rPr/>
        <w:t>en kompleks og dyr opgave, der er svær at løfte.</w:t>
      </w:r>
    </w:p>
    <w:p>
      <w:pPr>
        <w:pStyle w:val="BodyText"/>
        <w:spacing w:before="39"/>
      </w:pPr>
    </w:p>
    <w:p>
      <w:pPr>
        <w:pStyle w:val="BodyText"/>
        <w:spacing w:line="285" w:lineRule="auto"/>
        <w:ind w:left="906" w:right="1238"/>
      </w:pPr>
      <w:r>
        <w:rPr/>
        <w:t>Derfor investerer Forenet Kredit i en landsdækkende indsats, der skal hjælpe grundejerforeningerne</w:t>
      </w:r>
      <w:r>
        <w:rPr>
          <w:spacing w:val="-6"/>
        </w:rPr>
        <w:t> </w:t>
      </w:r>
      <w:r>
        <w:rPr/>
        <w:t>med</w:t>
      </w:r>
      <w:r>
        <w:rPr>
          <w:spacing w:val="-2"/>
        </w:rPr>
        <w:t> </w:t>
      </w:r>
      <w:r>
        <w:rPr/>
        <w:t>at</w:t>
      </w:r>
      <w:r>
        <w:rPr>
          <w:spacing w:val="-2"/>
        </w:rPr>
        <w:t> </w:t>
      </w:r>
      <w:r>
        <w:rPr/>
        <w:t>klimatilpasse</w:t>
      </w:r>
      <w:r>
        <w:rPr>
          <w:spacing w:val="-5"/>
        </w:rPr>
        <w:t> </w:t>
      </w:r>
      <w:r>
        <w:rPr/>
        <w:t>de</w:t>
      </w:r>
      <w:r>
        <w:rPr>
          <w:spacing w:val="-5"/>
        </w:rPr>
        <w:t> </w:t>
      </w:r>
      <w:r>
        <w:rPr/>
        <w:t>arealer,</w:t>
      </w:r>
      <w:r>
        <w:rPr>
          <w:spacing w:val="-1"/>
        </w:rPr>
        <w:t> </w:t>
      </w:r>
      <w:r>
        <w:rPr/>
        <w:t>de</w:t>
      </w:r>
      <w:r>
        <w:rPr>
          <w:spacing w:val="-1"/>
        </w:rPr>
        <w:t> </w:t>
      </w:r>
      <w:r>
        <w:rPr/>
        <w:t>ejer</w:t>
      </w:r>
      <w:r>
        <w:rPr>
          <w:spacing w:val="-4"/>
        </w:rPr>
        <w:t> </w:t>
      </w:r>
      <w:r>
        <w:rPr/>
        <w:t>i</w:t>
      </w:r>
      <w:r>
        <w:rPr>
          <w:spacing w:val="-3"/>
        </w:rPr>
        <w:t> </w:t>
      </w:r>
      <w:r>
        <w:rPr/>
        <w:t>fællesskab.</w:t>
      </w:r>
      <w:r>
        <w:rPr>
          <w:spacing w:val="-1"/>
        </w:rPr>
        <w:t> </w:t>
      </w:r>
      <w:r>
        <w:rPr/>
        <w:t>Det</w:t>
      </w:r>
      <w:r>
        <w:rPr>
          <w:spacing w:val="-4"/>
        </w:rPr>
        <w:t> </w:t>
      </w:r>
      <w:r>
        <w:rPr/>
        <w:t>er</w:t>
      </w:r>
      <w:r>
        <w:rPr>
          <w:spacing w:val="-1"/>
        </w:rPr>
        <w:t> </w:t>
      </w:r>
      <w:r>
        <w:rPr/>
        <w:t>med til</w:t>
      </w:r>
      <w:r>
        <w:rPr>
          <w:spacing w:val="-1"/>
        </w:rPr>
        <w:t> </w:t>
      </w:r>
      <w:r>
        <w:rPr/>
        <w:t>at styrke boligerne mod fremtidens vejr – og skabe grønne områder, der har værdi for alle foreningens beboere.</w:t>
      </w:r>
    </w:p>
    <w:p>
      <w:pPr>
        <w:pStyle w:val="BodyText"/>
        <w:spacing w:before="41"/>
      </w:pPr>
    </w:p>
    <w:p>
      <w:pPr>
        <w:pStyle w:val="BodyText"/>
        <w:spacing w:line="283" w:lineRule="auto"/>
        <w:ind w:left="906" w:right="963"/>
      </w:pPr>
      <w:r>
        <w:rPr/>
        <w:drawing>
          <wp:anchor distT="0" distB="0" distL="0" distR="0" allowOverlap="1" layoutInCell="1" locked="0" behindDoc="0" simplePos="0" relativeHeight="15742464">
            <wp:simplePos x="0" y="0"/>
            <wp:positionH relativeFrom="page">
              <wp:posOffset>3176016</wp:posOffset>
            </wp:positionH>
            <wp:positionV relativeFrom="paragraph">
              <wp:posOffset>401559</wp:posOffset>
            </wp:positionV>
            <wp:extent cx="3694175" cy="4910328"/>
            <wp:effectExtent l="0" t="0" r="0" b="0"/>
            <wp:wrapNone/>
            <wp:docPr id="72" name="Image 72"/>
            <wp:cNvGraphicFramePr>
              <a:graphicFrameLocks/>
            </wp:cNvGraphicFramePr>
            <a:graphic>
              <a:graphicData uri="http://schemas.openxmlformats.org/drawingml/2006/picture">
                <pic:pic>
                  <pic:nvPicPr>
                    <pic:cNvPr id="72" name="Image 72"/>
                    <pic:cNvPicPr/>
                  </pic:nvPicPr>
                  <pic:blipFill>
                    <a:blip r:embed="rId39" cstate="print"/>
                    <a:stretch>
                      <a:fillRect/>
                    </a:stretch>
                  </pic:blipFill>
                  <pic:spPr>
                    <a:xfrm>
                      <a:off x="0" y="0"/>
                      <a:ext cx="3694175" cy="4910328"/>
                    </a:xfrm>
                    <a:prstGeom prst="rect">
                      <a:avLst/>
                    </a:prstGeom>
                  </pic:spPr>
                </pic:pic>
              </a:graphicData>
            </a:graphic>
          </wp:anchor>
        </w:drawing>
      </w:r>
      <w:r>
        <w:rPr/>
        <w:t>Grundejerforeningen NP</w:t>
      </w:r>
      <w:r>
        <w:rPr>
          <w:spacing w:val="-2"/>
        </w:rPr>
        <w:t> </w:t>
      </w:r>
      <w:r>
        <w:rPr/>
        <w:t>Danmarksvej og</w:t>
      </w:r>
      <w:r>
        <w:rPr>
          <w:spacing w:val="-7"/>
        </w:rPr>
        <w:t> </w:t>
      </w:r>
      <w:r>
        <w:rPr/>
        <w:t>Birkevænget</w:t>
      </w:r>
      <w:r>
        <w:rPr>
          <w:spacing w:val="-6"/>
        </w:rPr>
        <w:t> </w:t>
      </w:r>
      <w:r>
        <w:rPr/>
        <w:t>er</w:t>
      </w:r>
      <w:r>
        <w:rPr>
          <w:spacing w:val="-1"/>
        </w:rPr>
        <w:t> </w:t>
      </w:r>
      <w:r>
        <w:rPr/>
        <w:t>en</w:t>
      </w:r>
      <w:r>
        <w:rPr>
          <w:spacing w:val="-4"/>
        </w:rPr>
        <w:t> </w:t>
      </w:r>
      <w:r>
        <w:rPr/>
        <w:t>af</w:t>
      </w:r>
      <w:r>
        <w:rPr>
          <w:spacing w:val="-4"/>
        </w:rPr>
        <w:t> </w:t>
      </w:r>
      <w:r>
        <w:rPr/>
        <w:t>de</w:t>
      </w:r>
      <w:r>
        <w:rPr>
          <w:spacing w:val="-2"/>
        </w:rPr>
        <w:t> </w:t>
      </w:r>
      <w:r>
        <w:rPr/>
        <w:t>grundejerforeninger</w:t>
      </w:r>
      <w:r>
        <w:rPr>
          <w:spacing w:val="-4"/>
        </w:rPr>
        <w:t> </w:t>
      </w:r>
      <w:r>
        <w:rPr/>
        <w:t>hvor</w:t>
      </w:r>
      <w:r>
        <w:rPr>
          <w:spacing w:val="-9"/>
        </w:rPr>
        <w:t> </w:t>
      </w:r>
      <w:r>
        <w:rPr/>
        <w:t>man, efter en potentialeanalyse af klimaudfordringer i området, er gået videre med projektering af et </w:t>
      </w:r>
      <w:r>
        <w:rPr>
          <w:spacing w:val="-2"/>
        </w:rPr>
        <w:t>klimatilpasningsprojekt</w:t>
      </w:r>
    </w:p>
    <w:p>
      <w:pPr>
        <w:pStyle w:val="BodyText"/>
        <w:spacing w:before="48"/>
      </w:pPr>
    </w:p>
    <w:p>
      <w:pPr>
        <w:pStyle w:val="BodyText"/>
        <w:spacing w:line="285" w:lineRule="auto"/>
        <w:ind w:left="906" w:right="6820"/>
      </w:pPr>
      <w:r>
        <w:rPr/>
        <w:t>På Figur 1 ses et kort over grundejerforeningen som er markeret</w:t>
      </w:r>
      <w:r>
        <w:rPr>
          <w:spacing w:val="-11"/>
        </w:rPr>
        <w:t> </w:t>
      </w:r>
      <w:r>
        <w:rPr/>
        <w:t>med</w:t>
      </w:r>
      <w:r>
        <w:rPr>
          <w:spacing w:val="-5"/>
        </w:rPr>
        <w:t> </w:t>
      </w:r>
      <w:r>
        <w:rPr/>
        <w:t>rød</w:t>
      </w:r>
      <w:r>
        <w:rPr>
          <w:spacing w:val="-9"/>
        </w:rPr>
        <w:t> </w:t>
      </w:r>
      <w:r>
        <w:rPr/>
        <w:t>afgrænsning.</w:t>
      </w:r>
      <w:r>
        <w:rPr>
          <w:spacing w:val="-11"/>
        </w:rPr>
        <w:t> </w:t>
      </w:r>
      <w:r>
        <w:rPr/>
        <w:t>I forbindelse med en potentialescreening er der identificeret et område i den sydøstlige ende af grundejerforeningen hvor der er bygninger der vil være eksponeret for oversvømmelser ved kraftige regnhændelser.</w:t>
      </w:r>
    </w:p>
    <w:p>
      <w:pPr>
        <w:pStyle w:val="BodyText"/>
        <w:spacing w:line="283" w:lineRule="auto"/>
        <w:ind w:left="906" w:right="6885"/>
      </w:pPr>
      <w:r>
        <w:rPr/>
        <w:t>I området er der en naturlig lavning</w:t>
      </w:r>
      <w:r>
        <w:rPr>
          <w:spacing w:val="-8"/>
        </w:rPr>
        <w:t> </w:t>
      </w:r>
      <w:r>
        <w:rPr/>
        <w:t>i</w:t>
      </w:r>
      <w:r>
        <w:rPr>
          <w:spacing w:val="-4"/>
        </w:rPr>
        <w:t> </w:t>
      </w:r>
      <w:r>
        <w:rPr/>
        <w:t>terrænet,</w:t>
      </w:r>
      <w:r>
        <w:rPr>
          <w:spacing w:val="-7"/>
        </w:rPr>
        <w:t> </w:t>
      </w:r>
      <w:r>
        <w:rPr/>
        <w:t>hvor</w:t>
      </w:r>
      <w:r>
        <w:rPr>
          <w:spacing w:val="-13"/>
        </w:rPr>
        <w:t> </w:t>
      </w:r>
      <w:r>
        <w:rPr/>
        <w:t>vandet samler sig og ikke kan ledes </w:t>
      </w:r>
      <w:r>
        <w:rPr>
          <w:spacing w:val="-4"/>
        </w:rPr>
        <w:t>væk.</w:t>
      </w:r>
    </w:p>
    <w:p>
      <w:pPr>
        <w:pStyle w:val="BodyText"/>
        <w:rPr>
          <w:sz w:val="13"/>
        </w:rPr>
      </w:pPr>
    </w:p>
    <w:p>
      <w:pPr>
        <w:pStyle w:val="BodyText"/>
        <w:spacing w:after="0"/>
        <w:rPr>
          <w:sz w:val="13"/>
        </w:rPr>
        <w:sectPr>
          <w:footerReference w:type="default" r:id="rId38"/>
          <w:pgSz w:w="11910" w:h="16840"/>
          <w:pgMar w:header="0" w:footer="823" w:top="1920" w:bottom="1020" w:left="850" w:right="283"/>
          <w:pgNumType w:start="3"/>
        </w:sectPr>
      </w:pPr>
    </w:p>
    <w:p>
      <w:pPr>
        <w:pStyle w:val="BodyText"/>
        <w:spacing w:line="285" w:lineRule="auto" w:before="103"/>
        <w:ind w:left="906"/>
      </w:pPr>
      <w:r>
        <w:rPr/>
        <w:t>Klimatilpasningsløsningen</w:t>
      </w:r>
      <w:r>
        <w:rPr>
          <w:spacing w:val="-14"/>
        </w:rPr>
        <w:t> </w:t>
      </w:r>
      <w:r>
        <w:rPr/>
        <w:t>på</w:t>
      </w:r>
      <w:r>
        <w:rPr>
          <w:spacing w:val="-9"/>
        </w:rPr>
        <w:t> </w:t>
      </w:r>
      <w:r>
        <w:rPr/>
        <w:t>NP Danmarksvej</w:t>
      </w:r>
      <w:r>
        <w:rPr>
          <w:spacing w:val="-12"/>
        </w:rPr>
        <w:t> </w:t>
      </w:r>
      <w:r>
        <w:rPr/>
        <w:t>og</w:t>
      </w:r>
      <w:r>
        <w:rPr>
          <w:spacing w:val="-11"/>
        </w:rPr>
        <w:t> </w:t>
      </w:r>
      <w:r>
        <w:rPr/>
        <w:t>Birkevænget</w:t>
      </w:r>
      <w:r>
        <w:rPr>
          <w:spacing w:val="-12"/>
        </w:rPr>
        <w:t> </w:t>
      </w:r>
      <w:r>
        <w:rPr/>
        <w:t>er det første pilotprojekt i programmet ”Forenet om klimatilpasning”. En klimatilpasningsløsning i grundejerforeningen har til formål at afhjælpe udfordringer med oversvømmelser ved skybrud. Udover det tekniske formål er der lagt stor vægt på det landskabelige og rekreative udtryk i projektet til gavn for foreningens brugere af </w:t>
      </w:r>
      <w:r>
        <w:rPr>
          <w:spacing w:val="-2"/>
        </w:rPr>
        <w:t>fællesarealet.</w:t>
      </w:r>
    </w:p>
    <w:p>
      <w:pPr>
        <w:pStyle w:val="BodyText"/>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143"/>
        <w:rPr>
          <w:sz w:val="14"/>
        </w:rPr>
      </w:pPr>
    </w:p>
    <w:p>
      <w:pPr>
        <w:spacing w:line="283" w:lineRule="auto" w:before="1"/>
        <w:ind w:left="267" w:right="950" w:firstLine="0"/>
        <w:jc w:val="left"/>
        <w:rPr>
          <w:sz w:val="14"/>
        </w:rPr>
      </w:pPr>
      <w:r>
        <w:rPr>
          <w:b/>
          <w:color w:val="009CEF"/>
          <w:sz w:val="14"/>
        </w:rPr>
        <w:t>Figur</w:t>
      </w:r>
      <w:r>
        <w:rPr>
          <w:b/>
          <w:color w:val="009CEF"/>
          <w:spacing w:val="-1"/>
          <w:sz w:val="14"/>
        </w:rPr>
        <w:t> </w:t>
      </w:r>
      <w:r>
        <w:rPr>
          <w:b/>
          <w:color w:val="009CEF"/>
          <w:sz w:val="14"/>
        </w:rPr>
        <w:t>1: </w:t>
      </w:r>
      <w:r>
        <w:rPr>
          <w:color w:val="009CEF"/>
          <w:sz w:val="14"/>
        </w:rPr>
        <w:t>Omrids af grundejerforeningen</w:t>
      </w:r>
      <w:r>
        <w:rPr>
          <w:color w:val="009CEF"/>
          <w:spacing w:val="-4"/>
          <w:sz w:val="14"/>
        </w:rPr>
        <w:t> </w:t>
      </w:r>
      <w:r>
        <w:rPr>
          <w:color w:val="009CEF"/>
          <w:sz w:val="14"/>
        </w:rPr>
        <w:t>NP Danmarksvej</w:t>
      </w:r>
      <w:r>
        <w:rPr>
          <w:color w:val="009CEF"/>
          <w:spacing w:val="-1"/>
          <w:sz w:val="14"/>
        </w:rPr>
        <w:t> </w:t>
      </w:r>
      <w:r>
        <w:rPr>
          <w:color w:val="009CEF"/>
          <w:sz w:val="14"/>
        </w:rPr>
        <w:t>og Birkevænget</w:t>
      </w:r>
      <w:r>
        <w:rPr>
          <w:color w:val="009CEF"/>
          <w:spacing w:val="-1"/>
          <w:sz w:val="14"/>
        </w:rPr>
        <w:t> </w:t>
      </w:r>
      <w:r>
        <w:rPr>
          <w:color w:val="009CEF"/>
          <w:sz w:val="14"/>
        </w:rPr>
        <w:t>(rød) samt</w:t>
      </w:r>
      <w:r>
        <w:rPr>
          <w:color w:val="009CEF"/>
          <w:spacing w:val="-7"/>
          <w:sz w:val="14"/>
        </w:rPr>
        <w:t> </w:t>
      </w:r>
      <w:r>
        <w:rPr>
          <w:color w:val="009CEF"/>
          <w:sz w:val="14"/>
        </w:rPr>
        <w:t>markering</w:t>
      </w:r>
      <w:r>
        <w:rPr>
          <w:color w:val="009CEF"/>
          <w:spacing w:val="-6"/>
          <w:sz w:val="14"/>
        </w:rPr>
        <w:t> </w:t>
      </w:r>
      <w:r>
        <w:rPr>
          <w:color w:val="009CEF"/>
          <w:sz w:val="14"/>
        </w:rPr>
        <w:t>af</w:t>
      </w:r>
      <w:r>
        <w:rPr>
          <w:color w:val="009CEF"/>
          <w:spacing w:val="-7"/>
          <w:sz w:val="14"/>
        </w:rPr>
        <w:t> </w:t>
      </w:r>
      <w:r>
        <w:rPr>
          <w:color w:val="009CEF"/>
          <w:sz w:val="14"/>
        </w:rPr>
        <w:t>område</w:t>
      </w:r>
      <w:r>
        <w:rPr>
          <w:color w:val="009CEF"/>
          <w:spacing w:val="-7"/>
          <w:sz w:val="14"/>
        </w:rPr>
        <w:t> </w:t>
      </w:r>
      <w:r>
        <w:rPr>
          <w:color w:val="009CEF"/>
          <w:sz w:val="14"/>
        </w:rPr>
        <w:t>udvalgt</w:t>
      </w:r>
      <w:r>
        <w:rPr>
          <w:color w:val="009CEF"/>
          <w:spacing w:val="-3"/>
          <w:sz w:val="14"/>
        </w:rPr>
        <w:t> </w:t>
      </w:r>
      <w:r>
        <w:rPr>
          <w:color w:val="009CEF"/>
          <w:sz w:val="14"/>
        </w:rPr>
        <w:t>til</w:t>
      </w:r>
      <w:r>
        <w:rPr>
          <w:color w:val="009CEF"/>
          <w:spacing w:val="-6"/>
          <w:sz w:val="14"/>
        </w:rPr>
        <w:t> </w:t>
      </w:r>
      <w:r>
        <w:rPr>
          <w:color w:val="009CEF"/>
          <w:sz w:val="14"/>
        </w:rPr>
        <w:t>klimatilpasningsprojekt</w:t>
      </w:r>
      <w:r>
        <w:rPr>
          <w:color w:val="009CEF"/>
          <w:spacing w:val="-3"/>
          <w:sz w:val="14"/>
        </w:rPr>
        <w:t> </w:t>
      </w:r>
      <w:r>
        <w:rPr>
          <w:color w:val="009CEF"/>
          <w:sz w:val="14"/>
        </w:rPr>
        <w:t>(hvid</w:t>
      </w:r>
      <w:r>
        <w:rPr>
          <w:color w:val="009CEF"/>
          <w:spacing w:val="-4"/>
          <w:sz w:val="14"/>
        </w:rPr>
        <w:t> </w:t>
      </w:r>
      <w:r>
        <w:rPr>
          <w:color w:val="009CEF"/>
          <w:sz w:val="14"/>
        </w:rPr>
        <w:t>stiplet</w:t>
      </w:r>
      <w:r>
        <w:rPr>
          <w:color w:val="009CEF"/>
          <w:spacing w:val="-7"/>
          <w:sz w:val="14"/>
        </w:rPr>
        <w:t> </w:t>
      </w:r>
      <w:r>
        <w:rPr>
          <w:color w:val="009CEF"/>
          <w:sz w:val="14"/>
        </w:rPr>
        <w:t>linje).</w:t>
      </w:r>
    </w:p>
    <w:p>
      <w:pPr>
        <w:spacing w:after="0" w:line="283" w:lineRule="auto"/>
        <w:jc w:val="left"/>
        <w:rPr>
          <w:sz w:val="14"/>
        </w:rPr>
        <w:sectPr>
          <w:type w:val="continuous"/>
          <w:pgSz w:w="11910" w:h="16840"/>
          <w:pgMar w:header="0" w:footer="823" w:top="1880" w:bottom="280" w:left="850" w:right="283"/>
          <w:cols w:num="2" w:equalWidth="0">
            <w:col w:w="3850" w:space="40"/>
            <w:col w:w="6887"/>
          </w:cols>
        </w:sectPr>
      </w:pPr>
    </w:p>
    <w:p>
      <w:pPr>
        <w:pStyle w:val="Heading1"/>
        <w:numPr>
          <w:ilvl w:val="0"/>
          <w:numId w:val="5"/>
        </w:numPr>
        <w:tabs>
          <w:tab w:pos="906" w:val="left" w:leader="none"/>
        </w:tabs>
        <w:spacing w:line="240" w:lineRule="auto" w:before="69" w:after="0"/>
        <w:ind w:left="906" w:right="0" w:hanging="561"/>
        <w:jc w:val="left"/>
      </w:pPr>
      <w:r>
        <w:rPr>
          <w:color w:val="009CEF"/>
        </w:rPr>
        <w:t>Løsningen</w:t>
      </w:r>
      <w:r>
        <w:rPr>
          <w:color w:val="009CEF"/>
          <w:spacing w:val="-4"/>
        </w:rPr>
        <w:t> </w:t>
      </w:r>
      <w:r>
        <w:rPr>
          <w:color w:val="009CEF"/>
        </w:rPr>
        <w:t>–</w:t>
      </w:r>
      <w:r>
        <w:rPr>
          <w:color w:val="009CEF"/>
          <w:spacing w:val="-7"/>
        </w:rPr>
        <w:t> </w:t>
      </w:r>
      <w:r>
        <w:rPr>
          <w:color w:val="009CEF"/>
        </w:rPr>
        <w:t>En</w:t>
      </w:r>
      <w:r>
        <w:rPr>
          <w:color w:val="009CEF"/>
          <w:spacing w:val="-7"/>
        </w:rPr>
        <w:t> </w:t>
      </w:r>
      <w:r>
        <w:rPr>
          <w:color w:val="009CEF"/>
        </w:rPr>
        <w:t>blå-grøn</w:t>
      </w:r>
      <w:r>
        <w:rPr>
          <w:color w:val="009CEF"/>
          <w:spacing w:val="-4"/>
        </w:rPr>
        <w:t> grøft</w:t>
      </w:r>
    </w:p>
    <w:p>
      <w:pPr>
        <w:pStyle w:val="BodyText"/>
        <w:spacing w:line="285" w:lineRule="auto" w:before="317"/>
        <w:ind w:left="906" w:right="4655"/>
      </w:pPr>
      <w:r>
        <w:rPr/>
        <w:drawing>
          <wp:anchor distT="0" distB="0" distL="0" distR="0" allowOverlap="1" layoutInCell="1" locked="0" behindDoc="0" simplePos="0" relativeHeight="15742976">
            <wp:simplePos x="0" y="0"/>
            <wp:positionH relativeFrom="page">
              <wp:posOffset>4541520</wp:posOffset>
            </wp:positionH>
            <wp:positionV relativeFrom="paragraph">
              <wp:posOffset>206950</wp:posOffset>
            </wp:positionV>
            <wp:extent cx="2418587" cy="5248655"/>
            <wp:effectExtent l="0" t="0" r="0" b="0"/>
            <wp:wrapNone/>
            <wp:docPr id="73" name="Image 73"/>
            <wp:cNvGraphicFramePr>
              <a:graphicFrameLocks/>
            </wp:cNvGraphicFramePr>
            <a:graphic>
              <a:graphicData uri="http://schemas.openxmlformats.org/drawingml/2006/picture">
                <pic:pic>
                  <pic:nvPicPr>
                    <pic:cNvPr id="73" name="Image 73"/>
                    <pic:cNvPicPr/>
                  </pic:nvPicPr>
                  <pic:blipFill>
                    <a:blip r:embed="rId40" cstate="print"/>
                    <a:stretch>
                      <a:fillRect/>
                    </a:stretch>
                  </pic:blipFill>
                  <pic:spPr>
                    <a:xfrm>
                      <a:off x="0" y="0"/>
                      <a:ext cx="2418587" cy="5248655"/>
                    </a:xfrm>
                    <a:prstGeom prst="rect">
                      <a:avLst/>
                    </a:prstGeom>
                  </pic:spPr>
                </pic:pic>
              </a:graphicData>
            </a:graphic>
          </wp:anchor>
        </w:drawing>
      </w:r>
      <w:r>
        <w:rPr/>
        <w:t>I arbejdet med et klimatilpasningsprojekt for grundejerforeningen</w:t>
      </w:r>
      <w:r>
        <w:rPr>
          <w:spacing w:val="-3"/>
        </w:rPr>
        <w:t> </w:t>
      </w:r>
      <w:r>
        <w:rPr/>
        <w:t>er</w:t>
      </w:r>
      <w:r>
        <w:rPr>
          <w:spacing w:val="-7"/>
        </w:rPr>
        <w:t> </w:t>
      </w:r>
      <w:r>
        <w:rPr/>
        <w:t>der</w:t>
      </w:r>
      <w:r>
        <w:rPr>
          <w:spacing w:val="-8"/>
        </w:rPr>
        <w:t> </w:t>
      </w:r>
      <w:r>
        <w:rPr/>
        <w:t>udarbejdet</w:t>
      </w:r>
      <w:r>
        <w:rPr>
          <w:spacing w:val="-7"/>
        </w:rPr>
        <w:t> </w:t>
      </w:r>
      <w:r>
        <w:rPr/>
        <w:t>et</w:t>
      </w:r>
      <w:r>
        <w:rPr>
          <w:spacing w:val="-7"/>
        </w:rPr>
        <w:t> </w:t>
      </w:r>
      <w:r>
        <w:rPr/>
        <w:t>løsningsforslag for</w:t>
      </w:r>
      <w:r>
        <w:rPr>
          <w:spacing w:val="-5"/>
        </w:rPr>
        <w:t> </w:t>
      </w:r>
      <w:r>
        <w:rPr/>
        <w:t>en</w:t>
      </w:r>
      <w:r>
        <w:rPr>
          <w:spacing w:val="-4"/>
        </w:rPr>
        <w:t> </w:t>
      </w:r>
      <w:r>
        <w:rPr/>
        <w:t>blå-grøn</w:t>
      </w:r>
      <w:r>
        <w:rPr>
          <w:spacing w:val="-4"/>
        </w:rPr>
        <w:t> </w:t>
      </w:r>
      <w:r>
        <w:rPr/>
        <w:t>grøft,</w:t>
      </w:r>
      <w:r>
        <w:rPr>
          <w:spacing w:val="-4"/>
        </w:rPr>
        <w:t> </w:t>
      </w:r>
      <w:r>
        <w:rPr/>
        <w:t>der</w:t>
      </w:r>
      <w:r>
        <w:rPr>
          <w:spacing w:val="-3"/>
        </w:rPr>
        <w:t> </w:t>
      </w:r>
      <w:r>
        <w:rPr/>
        <w:t>landskabeligt skal</w:t>
      </w:r>
      <w:r>
        <w:rPr>
          <w:spacing w:val="-2"/>
        </w:rPr>
        <w:t> </w:t>
      </w:r>
      <w:r>
        <w:rPr/>
        <w:t>transportere og forsinke regnvandet. Regnvand transporters væk fra naturlig</w:t>
      </w:r>
      <w:r>
        <w:rPr>
          <w:spacing w:val="-1"/>
        </w:rPr>
        <w:t> </w:t>
      </w:r>
      <w:r>
        <w:rPr/>
        <w:t>lavning,</w:t>
      </w:r>
      <w:r>
        <w:rPr>
          <w:spacing w:val="-5"/>
        </w:rPr>
        <w:t> </w:t>
      </w:r>
      <w:r>
        <w:rPr/>
        <w:t>hvor</w:t>
      </w:r>
      <w:r>
        <w:rPr>
          <w:spacing w:val="-4"/>
        </w:rPr>
        <w:t> </w:t>
      </w:r>
      <w:r>
        <w:rPr/>
        <w:t>der</w:t>
      </w:r>
      <w:r>
        <w:rPr>
          <w:spacing w:val="-4"/>
        </w:rPr>
        <w:t> </w:t>
      </w:r>
      <w:r>
        <w:rPr/>
        <w:t>er</w:t>
      </w:r>
      <w:r>
        <w:rPr>
          <w:spacing w:val="-4"/>
        </w:rPr>
        <w:t> </w:t>
      </w:r>
      <w:r>
        <w:rPr/>
        <w:t>risiko</w:t>
      </w:r>
      <w:r>
        <w:rPr>
          <w:spacing w:val="-2"/>
        </w:rPr>
        <w:t> </w:t>
      </w:r>
      <w:r>
        <w:rPr/>
        <w:t>for</w:t>
      </w:r>
      <w:r>
        <w:rPr>
          <w:spacing w:val="-4"/>
        </w:rPr>
        <w:t> </w:t>
      </w:r>
      <w:r>
        <w:rPr/>
        <w:t>skader</w:t>
      </w:r>
      <w:r>
        <w:rPr>
          <w:spacing w:val="-4"/>
        </w:rPr>
        <w:t> </w:t>
      </w:r>
      <w:r>
        <w:rPr/>
        <w:t>på</w:t>
      </w:r>
      <w:r>
        <w:rPr>
          <w:spacing w:val="-5"/>
        </w:rPr>
        <w:t> </w:t>
      </w:r>
      <w:r>
        <w:rPr/>
        <w:t>huse,</w:t>
      </w:r>
      <w:r>
        <w:rPr>
          <w:spacing w:val="-7"/>
        </w:rPr>
        <w:t> </w:t>
      </w:r>
      <w:r>
        <w:rPr/>
        <w:t>til nyt grøftesystem på fællesarealer, hvor vandet indarbejdes som et rekreativt og naturligt element.</w:t>
      </w:r>
    </w:p>
    <w:p>
      <w:pPr>
        <w:pStyle w:val="BodyText"/>
        <w:spacing w:before="38"/>
      </w:pPr>
    </w:p>
    <w:p>
      <w:pPr>
        <w:pStyle w:val="BodyText"/>
        <w:spacing w:line="285" w:lineRule="auto"/>
        <w:ind w:left="906" w:right="4655"/>
      </w:pPr>
      <w:r>
        <w:rPr/>
        <w:t>Løsningen har ikke nogen kobling til nærliggende kloak, og håndterer ved daglig regn kun det vand der falder på de grønne overflader langs grøften, mens kloakken fortsat</w:t>
      </w:r>
      <w:r>
        <w:rPr>
          <w:spacing w:val="-5"/>
        </w:rPr>
        <w:t> </w:t>
      </w:r>
      <w:r>
        <w:rPr/>
        <w:t>som</w:t>
      </w:r>
      <w:r>
        <w:rPr>
          <w:spacing w:val="-3"/>
        </w:rPr>
        <w:t> </w:t>
      </w:r>
      <w:r>
        <w:rPr/>
        <w:t>i</w:t>
      </w:r>
      <w:r>
        <w:rPr>
          <w:spacing w:val="-6"/>
        </w:rPr>
        <w:t> </w:t>
      </w:r>
      <w:r>
        <w:rPr/>
        <w:t>dag</w:t>
      </w:r>
      <w:r>
        <w:rPr>
          <w:spacing w:val="-7"/>
        </w:rPr>
        <w:t> </w:t>
      </w:r>
      <w:r>
        <w:rPr/>
        <w:t>håndterer</w:t>
      </w:r>
      <w:r>
        <w:rPr>
          <w:spacing w:val="-4"/>
        </w:rPr>
        <w:t> </w:t>
      </w:r>
      <w:r>
        <w:rPr/>
        <w:t>vand</w:t>
      </w:r>
      <w:r>
        <w:rPr>
          <w:spacing w:val="-1"/>
        </w:rPr>
        <w:t> </w:t>
      </w:r>
      <w:r>
        <w:rPr/>
        <w:t>fra</w:t>
      </w:r>
      <w:r>
        <w:rPr>
          <w:spacing w:val="-1"/>
        </w:rPr>
        <w:t> </w:t>
      </w:r>
      <w:r>
        <w:rPr/>
        <w:t>veje</w:t>
      </w:r>
      <w:r>
        <w:rPr>
          <w:spacing w:val="-1"/>
        </w:rPr>
        <w:t> </w:t>
      </w:r>
      <w:r>
        <w:rPr/>
        <w:t>og</w:t>
      </w:r>
      <w:r>
        <w:rPr>
          <w:spacing w:val="-1"/>
        </w:rPr>
        <w:t> </w:t>
      </w:r>
      <w:r>
        <w:rPr/>
        <w:t>boliger.</w:t>
      </w:r>
      <w:r>
        <w:rPr>
          <w:spacing w:val="-3"/>
        </w:rPr>
        <w:t> </w:t>
      </w:r>
      <w:r>
        <w:rPr/>
        <w:t>Ved kraftige hændelser ud over serviceniveau, hvor regnvandskloakken ikke længere kan følge med og vand stiger til overfladen, vil løsningen hjælpe med at transportere</w:t>
      </w:r>
      <w:r>
        <w:rPr>
          <w:spacing w:val="-7"/>
        </w:rPr>
        <w:t> </w:t>
      </w:r>
      <w:r>
        <w:rPr/>
        <w:t>vandet</w:t>
      </w:r>
      <w:r>
        <w:rPr>
          <w:spacing w:val="-5"/>
        </w:rPr>
        <w:t> </w:t>
      </w:r>
      <w:r>
        <w:rPr/>
        <w:t>fra</w:t>
      </w:r>
      <w:r>
        <w:rPr>
          <w:spacing w:val="-4"/>
        </w:rPr>
        <w:t> </w:t>
      </w:r>
      <w:r>
        <w:rPr/>
        <w:t>naturlig</w:t>
      </w:r>
      <w:r>
        <w:rPr>
          <w:spacing w:val="-5"/>
        </w:rPr>
        <w:t> </w:t>
      </w:r>
      <w:r>
        <w:rPr/>
        <w:t>lavning</w:t>
      </w:r>
      <w:r>
        <w:rPr>
          <w:spacing w:val="-5"/>
        </w:rPr>
        <w:t> </w:t>
      </w:r>
      <w:r>
        <w:rPr/>
        <w:t>med</w:t>
      </w:r>
      <w:r>
        <w:rPr>
          <w:spacing w:val="-7"/>
        </w:rPr>
        <w:t> </w:t>
      </w:r>
      <w:r>
        <w:rPr/>
        <w:t>bebyggelse, til grønt område hvor det giver mindre skade.</w:t>
      </w:r>
    </w:p>
    <w:p>
      <w:pPr>
        <w:pStyle w:val="BodyText"/>
        <w:spacing w:before="10"/>
        <w:rPr>
          <w:sz w:val="12"/>
        </w:rPr>
      </w:pPr>
    </w:p>
    <w:p>
      <w:pPr>
        <w:pStyle w:val="BodyText"/>
        <w:spacing w:after="0"/>
        <w:rPr>
          <w:sz w:val="12"/>
        </w:rPr>
        <w:sectPr>
          <w:pgSz w:w="11910" w:h="16840"/>
          <w:pgMar w:header="0" w:footer="823" w:top="1920" w:bottom="1020" w:left="850" w:right="283"/>
        </w:sectPr>
      </w:pPr>
    </w:p>
    <w:p>
      <w:pPr>
        <w:pStyle w:val="ListParagraph"/>
        <w:numPr>
          <w:ilvl w:val="1"/>
          <w:numId w:val="5"/>
        </w:numPr>
        <w:tabs>
          <w:tab w:pos="1473" w:val="left" w:leader="none"/>
        </w:tabs>
        <w:spacing w:line="240" w:lineRule="auto" w:before="103" w:after="0"/>
        <w:ind w:left="1473" w:right="0" w:hanging="567"/>
        <w:jc w:val="left"/>
        <w:rPr>
          <w:sz w:val="18"/>
        </w:rPr>
      </w:pPr>
      <w:r>
        <w:rPr>
          <w:sz w:val="18"/>
        </w:rPr>
        <w:t>Den</w:t>
      </w:r>
      <w:r>
        <w:rPr>
          <w:spacing w:val="-5"/>
          <w:sz w:val="18"/>
        </w:rPr>
        <w:t> </w:t>
      </w:r>
      <w:r>
        <w:rPr>
          <w:sz w:val="18"/>
        </w:rPr>
        <w:t>tekniske</w:t>
      </w:r>
      <w:r>
        <w:rPr>
          <w:spacing w:val="2"/>
          <w:sz w:val="18"/>
        </w:rPr>
        <w:t> </w:t>
      </w:r>
      <w:r>
        <w:rPr>
          <w:spacing w:val="-2"/>
          <w:sz w:val="18"/>
        </w:rPr>
        <w:t>løsning</w:t>
      </w:r>
    </w:p>
    <w:p>
      <w:pPr>
        <w:pStyle w:val="BodyText"/>
        <w:spacing w:line="285" w:lineRule="auto" w:before="40"/>
        <w:ind w:left="906"/>
      </w:pPr>
      <w:r>
        <w:rPr/>
        <w:t>Den tekniske løsning består af en ca. 120 meter lang grøft,</w:t>
      </w:r>
      <w:r>
        <w:rPr>
          <w:spacing w:val="-6"/>
        </w:rPr>
        <w:t> </w:t>
      </w:r>
      <w:r>
        <w:rPr/>
        <w:t>som</w:t>
      </w:r>
      <w:r>
        <w:rPr>
          <w:spacing w:val="-4"/>
        </w:rPr>
        <w:t> </w:t>
      </w:r>
      <w:r>
        <w:rPr/>
        <w:t>følger</w:t>
      </w:r>
      <w:r>
        <w:rPr>
          <w:spacing w:val="-10"/>
        </w:rPr>
        <w:t> </w:t>
      </w:r>
      <w:r>
        <w:rPr/>
        <w:t>de</w:t>
      </w:r>
      <w:r>
        <w:rPr>
          <w:spacing w:val="-3"/>
        </w:rPr>
        <w:t> </w:t>
      </w:r>
      <w:r>
        <w:rPr/>
        <w:t>naturlige</w:t>
      </w:r>
      <w:r>
        <w:rPr>
          <w:spacing w:val="-3"/>
        </w:rPr>
        <w:t> </w:t>
      </w:r>
      <w:r>
        <w:rPr/>
        <w:t>strømningsveje</w:t>
      </w:r>
      <w:r>
        <w:rPr>
          <w:spacing w:val="-6"/>
        </w:rPr>
        <w:t> </w:t>
      </w:r>
      <w:r>
        <w:rPr/>
        <w:t>i</w:t>
      </w:r>
      <w:r>
        <w:rPr>
          <w:spacing w:val="-5"/>
        </w:rPr>
        <w:t> </w:t>
      </w:r>
      <w:r>
        <w:rPr/>
        <w:t>området. Grøften</w:t>
      </w:r>
      <w:r>
        <w:rPr>
          <w:spacing w:val="-2"/>
        </w:rPr>
        <w:t> </w:t>
      </w:r>
      <w:r>
        <w:rPr/>
        <w:t>ses af</w:t>
      </w:r>
      <w:r>
        <w:rPr>
          <w:spacing w:val="-4"/>
        </w:rPr>
        <w:t> </w:t>
      </w:r>
      <w:r>
        <w:rPr/>
        <w:t>Figur</w:t>
      </w:r>
      <w:r>
        <w:rPr>
          <w:spacing w:val="-3"/>
        </w:rPr>
        <w:t> </w:t>
      </w:r>
      <w:r>
        <w:rPr/>
        <w:t>2 hvor den starter</w:t>
      </w:r>
      <w:r>
        <w:rPr>
          <w:spacing w:val="-1"/>
        </w:rPr>
        <w:t> </w:t>
      </w:r>
      <w:r>
        <w:rPr/>
        <w:t>i</w:t>
      </w:r>
      <w:r>
        <w:rPr>
          <w:spacing w:val="-3"/>
        </w:rPr>
        <w:t> </w:t>
      </w:r>
      <w:r>
        <w:rPr/>
        <w:t>nordøst</w:t>
      </w:r>
      <w:r>
        <w:rPr>
          <w:spacing w:val="-2"/>
        </w:rPr>
        <w:t> </w:t>
      </w:r>
      <w:r>
        <w:rPr/>
        <w:t>nær</w:t>
      </w:r>
      <w:r>
        <w:rPr>
          <w:spacing w:val="-5"/>
        </w:rPr>
        <w:t> </w:t>
      </w:r>
      <w:r>
        <w:rPr/>
        <w:t>NP Danmarksvej. Derfra løber den øst langs den offentlige skolesti, hvor den slå et knæk og løber syd til det store åbne grønne fællesareal som i</w:t>
      </w:r>
      <w:r>
        <w:rPr>
          <w:spacing w:val="-1"/>
        </w:rPr>
        <w:t> </w:t>
      </w:r>
      <w:r>
        <w:rPr/>
        <w:t>dag er en</w:t>
      </w:r>
      <w:r>
        <w:rPr>
          <w:spacing w:val="-3"/>
        </w:rPr>
        <w:t> </w:t>
      </w:r>
      <w:r>
        <w:rPr/>
        <w:t>græsplæne.</w:t>
      </w:r>
      <w:r>
        <w:rPr>
          <w:spacing w:val="-3"/>
        </w:rPr>
        <w:t> </w:t>
      </w:r>
      <w:r>
        <w:rPr/>
        <w:t>På det store åbne areal gøres grøften bredere for at indarbejde et forsinkelsesvolumen til opmagasinering</w:t>
      </w:r>
      <w:r>
        <w:rPr>
          <w:spacing w:val="-2"/>
        </w:rPr>
        <w:t> </w:t>
      </w:r>
      <w:r>
        <w:rPr/>
        <w:t>af vandet, hvorfra vandet kan nedsive og fordampe.</w:t>
      </w:r>
    </w:p>
    <w:p>
      <w:pPr>
        <w:pStyle w:val="BodyText"/>
        <w:spacing w:line="283" w:lineRule="auto"/>
        <w:ind w:left="906"/>
      </w:pPr>
      <w:r>
        <w:rPr/>
        <w:t>Grundet udfordringer med højtstående grundvand vil dele</w:t>
      </w:r>
      <w:r>
        <w:rPr>
          <w:spacing w:val="-3"/>
        </w:rPr>
        <w:t> </w:t>
      </w:r>
      <w:r>
        <w:rPr/>
        <w:t>af</w:t>
      </w:r>
      <w:r>
        <w:rPr>
          <w:spacing w:val="-4"/>
        </w:rPr>
        <w:t> </w:t>
      </w:r>
      <w:r>
        <w:rPr/>
        <w:t>grøften</w:t>
      </w:r>
      <w:r>
        <w:rPr>
          <w:spacing w:val="-8"/>
        </w:rPr>
        <w:t> </w:t>
      </w:r>
      <w:r>
        <w:rPr/>
        <w:t>forventelig</w:t>
      </w:r>
      <w:r>
        <w:rPr>
          <w:spacing w:val="-1"/>
        </w:rPr>
        <w:t> </w:t>
      </w:r>
      <w:r>
        <w:rPr/>
        <w:t>stå</w:t>
      </w:r>
      <w:r>
        <w:rPr>
          <w:spacing w:val="-6"/>
        </w:rPr>
        <w:t> </w:t>
      </w:r>
      <w:r>
        <w:rPr/>
        <w:t>våd</w:t>
      </w:r>
      <w:r>
        <w:rPr>
          <w:spacing w:val="-4"/>
        </w:rPr>
        <w:t> </w:t>
      </w:r>
      <w:r>
        <w:rPr/>
        <w:t>i</w:t>
      </w:r>
      <w:r>
        <w:rPr>
          <w:spacing w:val="-8"/>
        </w:rPr>
        <w:t> </w:t>
      </w:r>
      <w:r>
        <w:rPr/>
        <w:t>vinterhalvåret,</w:t>
      </w:r>
      <w:r>
        <w:rPr>
          <w:spacing w:val="-5"/>
        </w:rPr>
        <w:t> </w:t>
      </w:r>
      <w:r>
        <w:rPr/>
        <w:t>mens vandet stille vil nedsive og fordampe i sommerhalvåret. Sydligst i grøfte systemet indeholder løsningen et overløb i kote 69,65 m. Fra overløbet vil vandet følge den naturlige strømningsretning syd på, til et område</w:t>
      </w:r>
    </w:p>
    <w:p>
      <w:pPr>
        <w:pStyle w:val="BodyText"/>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163"/>
        <w:rPr>
          <w:sz w:val="14"/>
        </w:rPr>
      </w:pPr>
    </w:p>
    <w:p>
      <w:pPr>
        <w:spacing w:before="0"/>
        <w:ind w:left="212" w:right="0" w:firstLine="0"/>
        <w:jc w:val="left"/>
        <w:rPr>
          <w:sz w:val="14"/>
        </w:rPr>
      </w:pPr>
      <w:r>
        <w:rPr>
          <w:b/>
          <w:color w:val="009CEF"/>
          <w:sz w:val="14"/>
        </w:rPr>
        <w:t>Figur</w:t>
      </w:r>
      <w:r>
        <w:rPr>
          <w:b/>
          <w:color w:val="009CEF"/>
          <w:spacing w:val="-6"/>
          <w:sz w:val="14"/>
        </w:rPr>
        <w:t> </w:t>
      </w:r>
      <w:r>
        <w:rPr>
          <w:b/>
          <w:color w:val="009CEF"/>
          <w:sz w:val="14"/>
        </w:rPr>
        <w:t>2:</w:t>
      </w:r>
      <w:r>
        <w:rPr>
          <w:b/>
          <w:color w:val="009CEF"/>
          <w:spacing w:val="-1"/>
          <w:sz w:val="14"/>
        </w:rPr>
        <w:t> </w:t>
      </w:r>
      <w:r>
        <w:rPr>
          <w:color w:val="009CEF"/>
          <w:sz w:val="14"/>
        </w:rPr>
        <w:t>Principskitse</w:t>
      </w:r>
      <w:r>
        <w:rPr>
          <w:color w:val="009CEF"/>
          <w:spacing w:val="-5"/>
          <w:sz w:val="14"/>
        </w:rPr>
        <w:t> </w:t>
      </w:r>
      <w:r>
        <w:rPr>
          <w:color w:val="009CEF"/>
          <w:sz w:val="14"/>
        </w:rPr>
        <w:t>af</w:t>
      </w:r>
      <w:r>
        <w:rPr>
          <w:color w:val="009CEF"/>
          <w:spacing w:val="-5"/>
          <w:sz w:val="14"/>
        </w:rPr>
        <w:t> </w:t>
      </w:r>
      <w:r>
        <w:rPr>
          <w:color w:val="009CEF"/>
          <w:spacing w:val="-2"/>
          <w:sz w:val="14"/>
        </w:rPr>
        <w:t>klimatilpasningsløsningen</w:t>
      </w:r>
    </w:p>
    <w:p>
      <w:pPr>
        <w:spacing w:after="0"/>
        <w:jc w:val="left"/>
        <w:rPr>
          <w:sz w:val="14"/>
        </w:rPr>
        <w:sectPr>
          <w:type w:val="continuous"/>
          <w:pgSz w:w="11910" w:h="16840"/>
          <w:pgMar w:header="0" w:footer="823" w:top="1880" w:bottom="280" w:left="850" w:right="283"/>
          <w:cols w:num="2" w:equalWidth="0">
            <w:col w:w="6053" w:space="40"/>
            <w:col w:w="4684"/>
          </w:cols>
        </w:sectPr>
      </w:pPr>
    </w:p>
    <w:p>
      <w:pPr>
        <w:pStyle w:val="BodyText"/>
        <w:spacing w:line="283" w:lineRule="auto" w:before="11"/>
        <w:ind w:left="906" w:right="1070"/>
      </w:pPr>
      <w:r>
        <w:rPr/>
        <w:t>hvor</w:t>
      </w:r>
      <w:r>
        <w:rPr>
          <w:spacing w:val="-5"/>
        </w:rPr>
        <w:t> </w:t>
      </w:r>
      <w:r>
        <w:rPr/>
        <w:t>vandet</w:t>
      </w:r>
      <w:r>
        <w:rPr>
          <w:spacing w:val="-4"/>
        </w:rPr>
        <w:t> </w:t>
      </w:r>
      <w:r>
        <w:rPr/>
        <w:t>ikke forårsager</w:t>
      </w:r>
      <w:r>
        <w:rPr>
          <w:spacing w:val="-5"/>
        </w:rPr>
        <w:t> </w:t>
      </w:r>
      <w:r>
        <w:rPr/>
        <w:t>skade.</w:t>
      </w:r>
      <w:r>
        <w:rPr>
          <w:spacing w:val="-3"/>
        </w:rPr>
        <w:t> </w:t>
      </w:r>
      <w:r>
        <w:rPr/>
        <w:t>Overløbskoten</w:t>
      </w:r>
      <w:r>
        <w:rPr>
          <w:spacing w:val="-2"/>
        </w:rPr>
        <w:t> </w:t>
      </w:r>
      <w:r>
        <w:rPr/>
        <w:t>er</w:t>
      </w:r>
      <w:r>
        <w:rPr>
          <w:spacing w:val="-7"/>
        </w:rPr>
        <w:t> </w:t>
      </w:r>
      <w:r>
        <w:rPr/>
        <w:t>lavere</w:t>
      </w:r>
      <w:r>
        <w:rPr>
          <w:spacing w:val="-1"/>
        </w:rPr>
        <w:t> </w:t>
      </w:r>
      <w:r>
        <w:rPr/>
        <w:t>end</w:t>
      </w:r>
      <w:r>
        <w:rPr>
          <w:spacing w:val="-6"/>
        </w:rPr>
        <w:t> </w:t>
      </w:r>
      <w:r>
        <w:rPr/>
        <w:t>kritisk kote i</w:t>
      </w:r>
      <w:r>
        <w:rPr>
          <w:spacing w:val="-6"/>
        </w:rPr>
        <w:t> </w:t>
      </w:r>
      <w:r>
        <w:rPr/>
        <w:t>indløbet</w:t>
      </w:r>
      <w:r>
        <w:rPr>
          <w:spacing w:val="-1"/>
        </w:rPr>
        <w:t> </w:t>
      </w:r>
      <w:r>
        <w:rPr/>
        <w:t>til</w:t>
      </w:r>
      <w:r>
        <w:rPr>
          <w:spacing w:val="-6"/>
        </w:rPr>
        <w:t> </w:t>
      </w:r>
      <w:r>
        <w:rPr/>
        <w:t>grøften som er 69,70 m. Overløbskoten er etableret i den naturlige terrænkote, dvs. der ledes ikke yderligere vand væk fra området, end der naturlig vil løbe i dag ved kraftige regnhændelser.</w:t>
      </w:r>
    </w:p>
    <w:p>
      <w:pPr>
        <w:pStyle w:val="BodyText"/>
        <w:spacing w:after="0" w:line="283" w:lineRule="auto"/>
        <w:sectPr>
          <w:type w:val="continuous"/>
          <w:pgSz w:w="11910" w:h="16840"/>
          <w:pgMar w:header="0" w:footer="823" w:top="1880" w:bottom="280" w:left="850" w:right="283"/>
        </w:sectPr>
      </w:pPr>
    </w:p>
    <w:p>
      <w:pPr>
        <w:pStyle w:val="BodyText"/>
        <w:spacing w:before="88"/>
        <w:ind w:left="906"/>
      </w:pPr>
      <w:r>
        <w:rPr>
          <w:u w:val="single"/>
        </w:rPr>
        <w:t>Principper</w:t>
      </w:r>
      <w:r>
        <w:rPr>
          <w:spacing w:val="-2"/>
          <w:u w:val="single"/>
        </w:rPr>
        <w:t> </w:t>
      </w:r>
      <w:r>
        <w:rPr>
          <w:u w:val="single"/>
        </w:rPr>
        <w:t>for</w:t>
      </w:r>
      <w:r>
        <w:rPr>
          <w:spacing w:val="-9"/>
          <w:u w:val="single"/>
        </w:rPr>
        <w:t> </w:t>
      </w:r>
      <w:r>
        <w:rPr>
          <w:u w:val="single"/>
        </w:rPr>
        <w:t>vandhåndtering</w:t>
      </w:r>
      <w:r>
        <w:rPr>
          <w:spacing w:val="-3"/>
          <w:u w:val="single"/>
        </w:rPr>
        <w:t> </w:t>
      </w:r>
      <w:r>
        <w:rPr>
          <w:u w:val="single"/>
        </w:rPr>
        <w:t>i</w:t>
      </w:r>
      <w:r>
        <w:rPr>
          <w:spacing w:val="-6"/>
          <w:u w:val="single"/>
        </w:rPr>
        <w:t> </w:t>
      </w:r>
      <w:r>
        <w:rPr>
          <w:spacing w:val="-2"/>
          <w:u w:val="single"/>
        </w:rPr>
        <w:t>projektet</w:t>
      </w:r>
    </w:p>
    <w:p>
      <w:pPr>
        <w:pStyle w:val="BodyText"/>
        <w:spacing w:before="81"/>
      </w:pPr>
    </w:p>
    <w:p>
      <w:pPr>
        <w:pStyle w:val="BodyText"/>
        <w:spacing w:line="283" w:lineRule="auto"/>
        <w:ind w:left="4818" w:right="2507"/>
      </w:pPr>
      <w:r>
        <w:rPr/>
        <mc:AlternateContent>
          <mc:Choice Requires="wps">
            <w:drawing>
              <wp:anchor distT="0" distB="0" distL="0" distR="0" allowOverlap="1" layoutInCell="1" locked="0" behindDoc="0" simplePos="0" relativeHeight="15743488">
                <wp:simplePos x="0" y="0"/>
                <wp:positionH relativeFrom="page">
                  <wp:posOffset>1112519</wp:posOffset>
                </wp:positionH>
                <wp:positionV relativeFrom="paragraph">
                  <wp:posOffset>-156032</wp:posOffset>
                </wp:positionV>
                <wp:extent cx="1609725" cy="2508885"/>
                <wp:effectExtent l="0" t="0" r="0" b="0"/>
                <wp:wrapNone/>
                <wp:docPr id="74" name="Group 74"/>
                <wp:cNvGraphicFramePr>
                  <a:graphicFrameLocks/>
                </wp:cNvGraphicFramePr>
                <a:graphic>
                  <a:graphicData uri="http://schemas.microsoft.com/office/word/2010/wordprocessingGroup">
                    <wpg:wgp>
                      <wpg:cNvPr id="74" name="Group 74"/>
                      <wpg:cNvGrpSpPr/>
                      <wpg:grpSpPr>
                        <a:xfrm>
                          <a:off x="0" y="0"/>
                          <a:ext cx="1609725" cy="2508885"/>
                          <a:chExt cx="1609725" cy="2508885"/>
                        </a:xfrm>
                      </wpg:grpSpPr>
                      <pic:pic>
                        <pic:nvPicPr>
                          <pic:cNvPr id="75" name="Image 75"/>
                          <pic:cNvPicPr/>
                        </pic:nvPicPr>
                        <pic:blipFill>
                          <a:blip r:embed="rId41" cstate="print"/>
                          <a:stretch>
                            <a:fillRect/>
                          </a:stretch>
                        </pic:blipFill>
                        <pic:spPr>
                          <a:xfrm>
                            <a:off x="0" y="0"/>
                            <a:ext cx="976883" cy="2508503"/>
                          </a:xfrm>
                          <a:prstGeom prst="rect">
                            <a:avLst/>
                          </a:prstGeom>
                        </pic:spPr>
                      </pic:pic>
                      <pic:pic>
                        <pic:nvPicPr>
                          <pic:cNvPr id="76" name="Image 76"/>
                          <pic:cNvPicPr/>
                        </pic:nvPicPr>
                        <pic:blipFill>
                          <a:blip r:embed="rId42" cstate="print"/>
                          <a:stretch>
                            <a:fillRect/>
                          </a:stretch>
                        </pic:blipFill>
                        <pic:spPr>
                          <a:xfrm>
                            <a:off x="975359" y="1908048"/>
                            <a:ext cx="633983" cy="536447"/>
                          </a:xfrm>
                          <a:prstGeom prst="rect">
                            <a:avLst/>
                          </a:prstGeom>
                        </pic:spPr>
                      </pic:pic>
                    </wpg:wgp>
                  </a:graphicData>
                </a:graphic>
              </wp:anchor>
            </w:drawing>
          </mc:Choice>
          <mc:Fallback>
            <w:pict>
              <v:group style="position:absolute;margin-left:87.599998pt;margin-top:-12.286016pt;width:126.75pt;height:197.55pt;mso-position-horizontal-relative:page;mso-position-vertical-relative:paragraph;z-index:15743488" id="docshapegroup54" coordorigin="1752,-246" coordsize="2535,3951">
                <v:shape style="position:absolute;left:1752;top:-246;width:1539;height:3951" type="#_x0000_t75" id="docshape55" stroked="false">
                  <v:imagedata r:id="rId41" o:title=""/>
                </v:shape>
                <v:shape style="position:absolute;left:3288;top:2759;width:999;height:845" type="#_x0000_t75" id="docshape56" stroked="false">
                  <v:imagedata r:id="rId42" o:title=""/>
                </v:shape>
                <w10:wrap type="none"/>
              </v:group>
            </w:pict>
          </mc:Fallback>
        </mc:AlternateContent>
      </w:r>
      <w:r>
        <w:rPr/>
        <w:t>Terrænregulering</w:t>
      </w:r>
      <w:r>
        <w:rPr>
          <w:spacing w:val="-8"/>
        </w:rPr>
        <w:t> </w:t>
      </w:r>
      <w:r>
        <w:rPr/>
        <w:t>og</w:t>
      </w:r>
      <w:r>
        <w:rPr>
          <w:spacing w:val="-11"/>
        </w:rPr>
        <w:t> </w:t>
      </w:r>
      <w:r>
        <w:rPr/>
        <w:t>etablering</w:t>
      </w:r>
      <w:r>
        <w:rPr>
          <w:spacing w:val="-8"/>
        </w:rPr>
        <w:t> </w:t>
      </w:r>
      <w:r>
        <w:rPr/>
        <w:t>af grøft til transport af vand.</w:t>
      </w:r>
    </w:p>
    <w:p>
      <w:pPr>
        <w:pStyle w:val="BodyText"/>
      </w:pPr>
    </w:p>
    <w:p>
      <w:pPr>
        <w:pStyle w:val="BodyText"/>
      </w:pPr>
    </w:p>
    <w:p>
      <w:pPr>
        <w:pStyle w:val="BodyText"/>
        <w:spacing w:before="128"/>
      </w:pPr>
    </w:p>
    <w:p>
      <w:pPr>
        <w:pStyle w:val="BodyText"/>
        <w:spacing w:line="283" w:lineRule="auto"/>
        <w:ind w:left="4818" w:right="2507"/>
      </w:pPr>
      <w:r>
        <w:rPr/>
        <w:t>Volumen</w:t>
      </w:r>
      <w:r>
        <w:rPr>
          <w:spacing w:val="-7"/>
        </w:rPr>
        <w:t> </w:t>
      </w:r>
      <w:r>
        <w:rPr/>
        <w:t>til</w:t>
      </w:r>
      <w:r>
        <w:rPr>
          <w:spacing w:val="-8"/>
        </w:rPr>
        <w:t> </w:t>
      </w:r>
      <w:r>
        <w:rPr/>
        <w:t>forsinkelse</w:t>
      </w:r>
      <w:r>
        <w:rPr>
          <w:spacing w:val="-5"/>
        </w:rPr>
        <w:t> </w:t>
      </w:r>
      <w:r>
        <w:rPr/>
        <w:t>af</w:t>
      </w:r>
      <w:r>
        <w:rPr>
          <w:spacing w:val="-12"/>
        </w:rPr>
        <w:t> </w:t>
      </w:r>
      <w:r>
        <w:rPr/>
        <w:t>vandet etableres i grøftesystem.</w:t>
      </w:r>
    </w:p>
    <w:p>
      <w:pPr>
        <w:pStyle w:val="BodyText"/>
      </w:pPr>
    </w:p>
    <w:p>
      <w:pPr>
        <w:pStyle w:val="BodyText"/>
      </w:pPr>
    </w:p>
    <w:p>
      <w:pPr>
        <w:pStyle w:val="BodyText"/>
      </w:pPr>
    </w:p>
    <w:p>
      <w:pPr>
        <w:pStyle w:val="BodyText"/>
        <w:spacing w:before="169"/>
      </w:pPr>
    </w:p>
    <w:p>
      <w:pPr>
        <w:pStyle w:val="BodyText"/>
        <w:spacing w:line="283" w:lineRule="auto"/>
        <w:ind w:left="4818" w:right="1238"/>
      </w:pPr>
      <w:r>
        <w:rPr/>
        <w:t>Nedsivning</w:t>
      </w:r>
      <w:r>
        <w:rPr>
          <w:spacing w:val="-3"/>
        </w:rPr>
        <w:t> </w:t>
      </w:r>
      <w:r>
        <w:rPr/>
        <w:t>og</w:t>
      </w:r>
      <w:r>
        <w:rPr>
          <w:spacing w:val="-3"/>
        </w:rPr>
        <w:t> </w:t>
      </w:r>
      <w:r>
        <w:rPr/>
        <w:t>fordampning</w:t>
      </w:r>
      <w:r>
        <w:rPr>
          <w:spacing w:val="-3"/>
        </w:rPr>
        <w:t> </w:t>
      </w:r>
      <w:r>
        <w:rPr/>
        <w:t>af</w:t>
      </w:r>
      <w:r>
        <w:rPr>
          <w:spacing w:val="-7"/>
        </w:rPr>
        <w:t> </w:t>
      </w:r>
      <w:r>
        <w:rPr/>
        <w:t>vandet,</w:t>
      </w:r>
      <w:r>
        <w:rPr>
          <w:spacing w:val="-5"/>
        </w:rPr>
        <w:t> </w:t>
      </w:r>
      <w:r>
        <w:rPr/>
        <w:t>som</w:t>
      </w:r>
      <w:r>
        <w:rPr>
          <w:spacing w:val="-10"/>
        </w:rPr>
        <w:t> </w:t>
      </w:r>
      <w:r>
        <w:rPr/>
        <w:t>primært sker i sommerhalvåret.</w:t>
      </w:r>
    </w:p>
    <w:p>
      <w:pPr>
        <w:pStyle w:val="BodyText"/>
      </w:pPr>
    </w:p>
    <w:p>
      <w:pPr>
        <w:pStyle w:val="BodyText"/>
      </w:pPr>
    </w:p>
    <w:p>
      <w:pPr>
        <w:pStyle w:val="BodyText"/>
        <w:spacing w:before="128"/>
      </w:pPr>
    </w:p>
    <w:p>
      <w:pPr>
        <w:pStyle w:val="BodyText"/>
        <w:ind w:left="906"/>
      </w:pPr>
      <w:r>
        <w:rPr>
          <w:spacing w:val="-2"/>
          <w:u w:val="single"/>
        </w:rPr>
        <w:t>Terrænregulering</w:t>
      </w:r>
    </w:p>
    <w:p>
      <w:pPr>
        <w:pStyle w:val="BodyText"/>
        <w:spacing w:line="285" w:lineRule="auto" w:before="41"/>
        <w:ind w:left="906" w:right="1070"/>
      </w:pPr>
      <w:r>
        <w:rPr/>
        <w:t>Som</w:t>
      </w:r>
      <w:r>
        <w:rPr>
          <w:spacing w:val="-5"/>
        </w:rPr>
        <w:t> </w:t>
      </w:r>
      <w:r>
        <w:rPr/>
        <w:t>en</w:t>
      </w:r>
      <w:r>
        <w:rPr>
          <w:spacing w:val="-1"/>
        </w:rPr>
        <w:t> </w:t>
      </w:r>
      <w:r>
        <w:rPr/>
        <w:t>del</w:t>
      </w:r>
      <w:r>
        <w:rPr>
          <w:spacing w:val="-2"/>
        </w:rPr>
        <w:t> </w:t>
      </w:r>
      <w:r>
        <w:rPr/>
        <w:t>af</w:t>
      </w:r>
      <w:r>
        <w:rPr>
          <w:spacing w:val="-1"/>
        </w:rPr>
        <w:t> </w:t>
      </w:r>
      <w:r>
        <w:rPr/>
        <w:t>projektet</w:t>
      </w:r>
      <w:r>
        <w:rPr>
          <w:spacing w:val="-5"/>
        </w:rPr>
        <w:t> </w:t>
      </w:r>
      <w:r>
        <w:rPr/>
        <w:t>skal</w:t>
      </w:r>
      <w:r>
        <w:rPr>
          <w:spacing w:val="-3"/>
        </w:rPr>
        <w:t> </w:t>
      </w:r>
      <w:r>
        <w:rPr/>
        <w:t>der</w:t>
      </w:r>
      <w:r>
        <w:rPr>
          <w:spacing w:val="-5"/>
        </w:rPr>
        <w:t> </w:t>
      </w:r>
      <w:r>
        <w:rPr/>
        <w:t>laves</w:t>
      </w:r>
      <w:r>
        <w:rPr>
          <w:spacing w:val="-7"/>
        </w:rPr>
        <w:t> </w:t>
      </w:r>
      <w:r>
        <w:rPr/>
        <w:t>terrænregulering med</w:t>
      </w:r>
      <w:r>
        <w:rPr>
          <w:spacing w:val="-3"/>
        </w:rPr>
        <w:t> </w:t>
      </w:r>
      <w:r>
        <w:rPr/>
        <w:t>henblik</w:t>
      </w:r>
      <w:r>
        <w:rPr>
          <w:spacing w:val="-7"/>
        </w:rPr>
        <w:t> </w:t>
      </w:r>
      <w:r>
        <w:rPr/>
        <w:t>på</w:t>
      </w:r>
      <w:r>
        <w:rPr>
          <w:spacing w:val="-3"/>
        </w:rPr>
        <w:t> </w:t>
      </w:r>
      <w:r>
        <w:rPr/>
        <w:t>transport</w:t>
      </w:r>
      <w:r>
        <w:rPr>
          <w:spacing w:val="-1"/>
        </w:rPr>
        <w:t> </w:t>
      </w:r>
      <w:r>
        <w:rPr/>
        <w:t>og forsinkelse af vandet. Den udgravede jord til grøften vil blive genindbygget på overfladen i landskabelig karakter. I lokalplan ”Lokalplan H-109 - Nyt boligområde i det vestlige Hovedgård” udstedes mulighed for terrænregulering +/- 0.5 m (§11 stk. 1). I projektet projekteres en terrænreguleringen på mellem -0,9 m og +0.5 m af</w:t>
      </w:r>
      <w:r>
        <w:rPr>
          <w:spacing w:val="-6"/>
        </w:rPr>
        <w:t> </w:t>
      </w:r>
      <w:r>
        <w:rPr/>
        <w:t>eksisterende terræn. Terrænreguleringen i dybden er større end de i lokalplanen udstedte rammer, da yderligere terrænregulering er nødvendig for at sikre transport og dermed den hydrauliske funktion af anlægget.</w:t>
      </w:r>
    </w:p>
    <w:p>
      <w:pPr>
        <w:pStyle w:val="BodyText"/>
        <w:spacing w:line="216" w:lineRule="exact"/>
        <w:ind w:left="906"/>
      </w:pPr>
      <w:r>
        <w:rPr/>
        <w:t>Terrænregulering</w:t>
      </w:r>
      <w:r>
        <w:rPr>
          <w:spacing w:val="-7"/>
        </w:rPr>
        <w:t> </w:t>
      </w:r>
      <w:r>
        <w:rPr/>
        <w:t>i</w:t>
      </w:r>
      <w:r>
        <w:rPr>
          <w:spacing w:val="-7"/>
        </w:rPr>
        <w:t> </w:t>
      </w:r>
      <w:r>
        <w:rPr/>
        <w:t>højden</w:t>
      </w:r>
      <w:r>
        <w:rPr>
          <w:spacing w:val="-6"/>
        </w:rPr>
        <w:t> </w:t>
      </w:r>
      <w:r>
        <w:rPr/>
        <w:t>holdes</w:t>
      </w:r>
      <w:r>
        <w:rPr>
          <w:spacing w:val="-5"/>
        </w:rPr>
        <w:t> </w:t>
      </w:r>
      <w:r>
        <w:rPr/>
        <w:t>indenfor</w:t>
      </w:r>
      <w:r>
        <w:rPr>
          <w:spacing w:val="-6"/>
        </w:rPr>
        <w:t> </w:t>
      </w:r>
      <w:r>
        <w:rPr/>
        <w:t>lokalplanens</w:t>
      </w:r>
      <w:r>
        <w:rPr>
          <w:spacing w:val="-3"/>
        </w:rPr>
        <w:t> </w:t>
      </w:r>
      <w:r>
        <w:rPr/>
        <w:t>rammer,</w:t>
      </w:r>
      <w:r>
        <w:rPr>
          <w:spacing w:val="-2"/>
        </w:rPr>
        <w:t> </w:t>
      </w:r>
      <w:r>
        <w:rPr/>
        <w:t>så</w:t>
      </w:r>
      <w:r>
        <w:rPr>
          <w:spacing w:val="-5"/>
        </w:rPr>
        <w:t> </w:t>
      </w:r>
      <w:r>
        <w:rPr/>
        <w:t>naboer</w:t>
      </w:r>
      <w:r>
        <w:rPr>
          <w:spacing w:val="-6"/>
        </w:rPr>
        <w:t> </w:t>
      </w:r>
      <w:r>
        <w:rPr/>
        <w:t>ikke</w:t>
      </w:r>
      <w:r>
        <w:rPr>
          <w:spacing w:val="-5"/>
        </w:rPr>
        <w:t> </w:t>
      </w:r>
      <w:r>
        <w:rPr/>
        <w:t>generes</w:t>
      </w:r>
      <w:r>
        <w:rPr>
          <w:spacing w:val="-3"/>
        </w:rPr>
        <w:t> </w:t>
      </w:r>
      <w:r>
        <w:rPr/>
        <w:t>ift.</w:t>
      </w:r>
      <w:r>
        <w:rPr>
          <w:spacing w:val="-2"/>
        </w:rPr>
        <w:t> udsyn</w:t>
      </w:r>
    </w:p>
    <w:p>
      <w:pPr>
        <w:pStyle w:val="BodyText"/>
        <w:spacing w:line="283" w:lineRule="auto" w:before="40"/>
        <w:ind w:left="906" w:right="1238"/>
      </w:pPr>
      <w:r>
        <w:rPr/>
        <w:t>mm.</w:t>
      </w:r>
      <w:r>
        <w:rPr>
          <w:spacing w:val="-3"/>
        </w:rPr>
        <w:t> </w:t>
      </w:r>
      <w:r>
        <w:rPr/>
        <w:t>Designet</w:t>
      </w:r>
      <w:r>
        <w:rPr>
          <w:spacing w:val="-4"/>
        </w:rPr>
        <w:t> </w:t>
      </w:r>
      <w:r>
        <w:rPr/>
        <w:t>af</w:t>
      </w:r>
      <w:r>
        <w:rPr>
          <w:spacing w:val="-4"/>
        </w:rPr>
        <w:t> </w:t>
      </w:r>
      <w:r>
        <w:rPr/>
        <w:t>løsningen og</w:t>
      </w:r>
      <w:r>
        <w:rPr>
          <w:spacing w:val="-2"/>
        </w:rPr>
        <w:t> </w:t>
      </w:r>
      <w:r>
        <w:rPr/>
        <w:t>udformningen</w:t>
      </w:r>
      <w:r>
        <w:rPr>
          <w:spacing w:val="-6"/>
        </w:rPr>
        <w:t> </w:t>
      </w:r>
      <w:r>
        <w:rPr/>
        <w:t>af</w:t>
      </w:r>
      <w:r>
        <w:rPr>
          <w:spacing w:val="-9"/>
        </w:rPr>
        <w:t> </w:t>
      </w:r>
      <w:r>
        <w:rPr/>
        <w:t>grøftens</w:t>
      </w:r>
      <w:r>
        <w:rPr>
          <w:spacing w:val="-4"/>
        </w:rPr>
        <w:t> </w:t>
      </w:r>
      <w:r>
        <w:rPr/>
        <w:t>skråninger</w:t>
      </w:r>
      <w:r>
        <w:rPr>
          <w:spacing w:val="-4"/>
        </w:rPr>
        <w:t> </w:t>
      </w:r>
      <w:r>
        <w:rPr/>
        <w:t>er</w:t>
      </w:r>
      <w:r>
        <w:rPr>
          <w:spacing w:val="-5"/>
        </w:rPr>
        <w:t> </w:t>
      </w:r>
      <w:r>
        <w:rPr/>
        <w:t>nøje</w:t>
      </w:r>
      <w:r>
        <w:rPr>
          <w:spacing w:val="-1"/>
        </w:rPr>
        <w:t> </w:t>
      </w:r>
      <w:r>
        <w:rPr/>
        <w:t>tilpasset,</w:t>
      </w:r>
      <w:r>
        <w:rPr>
          <w:spacing w:val="-6"/>
        </w:rPr>
        <w:t> </w:t>
      </w:r>
      <w:r>
        <w:rPr/>
        <w:t>så den øgede terrænregulering i dybden ikke udgør risikable forhold i relation til faldulykker eller </w:t>
      </w:r>
      <w:r>
        <w:rPr>
          <w:spacing w:val="-2"/>
        </w:rPr>
        <w:t>druknefare.</w:t>
      </w:r>
    </w:p>
    <w:p>
      <w:pPr>
        <w:pStyle w:val="BodyText"/>
        <w:spacing w:before="49"/>
      </w:pPr>
    </w:p>
    <w:p>
      <w:pPr>
        <w:pStyle w:val="BodyText"/>
        <w:spacing w:line="283" w:lineRule="auto"/>
        <w:ind w:left="906" w:right="1238"/>
      </w:pPr>
      <w:r>
        <w:rPr/>
        <w:t>Der</w:t>
      </w:r>
      <w:r>
        <w:rPr>
          <w:spacing w:val="-6"/>
        </w:rPr>
        <w:t> </w:t>
      </w:r>
      <w:r>
        <w:rPr/>
        <w:t>vil</w:t>
      </w:r>
      <w:r>
        <w:rPr>
          <w:spacing w:val="-7"/>
        </w:rPr>
        <w:t> </w:t>
      </w:r>
      <w:r>
        <w:rPr/>
        <w:t>i</w:t>
      </w:r>
      <w:r>
        <w:rPr>
          <w:spacing w:val="-5"/>
        </w:rPr>
        <w:t> </w:t>
      </w:r>
      <w:r>
        <w:rPr/>
        <w:t>forbindelse</w:t>
      </w:r>
      <w:r>
        <w:rPr>
          <w:spacing w:val="-2"/>
        </w:rPr>
        <w:t> </w:t>
      </w:r>
      <w:r>
        <w:rPr/>
        <w:t>med</w:t>
      </w:r>
      <w:r>
        <w:rPr>
          <w:spacing w:val="-3"/>
        </w:rPr>
        <w:t> </w:t>
      </w:r>
      <w:r>
        <w:rPr/>
        <w:t>projektet søges</w:t>
      </w:r>
      <w:r>
        <w:rPr>
          <w:spacing w:val="-3"/>
        </w:rPr>
        <w:t> </w:t>
      </w:r>
      <w:r>
        <w:rPr/>
        <w:t>en</w:t>
      </w:r>
      <w:r>
        <w:rPr>
          <w:spacing w:val="-5"/>
        </w:rPr>
        <w:t> </w:t>
      </w:r>
      <w:r>
        <w:rPr/>
        <w:t>dispensation</w:t>
      </w:r>
      <w:r>
        <w:rPr>
          <w:spacing w:val="-1"/>
        </w:rPr>
        <w:t> </w:t>
      </w:r>
      <w:r>
        <w:rPr/>
        <w:t>ved</w:t>
      </w:r>
      <w:r>
        <w:rPr>
          <w:spacing w:val="-7"/>
        </w:rPr>
        <w:t> </w:t>
      </w:r>
      <w:r>
        <w:rPr/>
        <w:t>Horsens</w:t>
      </w:r>
      <w:r>
        <w:rPr>
          <w:spacing w:val="-3"/>
        </w:rPr>
        <w:t> </w:t>
      </w:r>
      <w:r>
        <w:rPr/>
        <w:t>kommune</w:t>
      </w:r>
      <w:r>
        <w:rPr>
          <w:spacing w:val="-4"/>
        </w:rPr>
        <w:t> </w:t>
      </w:r>
      <w:r>
        <w:rPr/>
        <w:t>ift. </w:t>
      </w:r>
      <w:r>
        <w:rPr>
          <w:spacing w:val="-2"/>
        </w:rPr>
        <w:t>terrænregulering.</w:t>
      </w:r>
    </w:p>
    <w:p>
      <w:pPr>
        <w:pStyle w:val="BodyText"/>
        <w:spacing w:before="42"/>
      </w:pPr>
    </w:p>
    <w:p>
      <w:pPr>
        <w:pStyle w:val="BodyText"/>
        <w:ind w:left="906"/>
      </w:pPr>
      <w:r>
        <w:rPr>
          <w:u w:val="single"/>
        </w:rPr>
        <w:t>Sektionering</w:t>
      </w:r>
      <w:r>
        <w:rPr>
          <w:spacing w:val="-5"/>
          <w:u w:val="single"/>
        </w:rPr>
        <w:t> </w:t>
      </w:r>
      <w:r>
        <w:rPr>
          <w:u w:val="single"/>
        </w:rPr>
        <w:t>af</w:t>
      </w:r>
      <w:r>
        <w:rPr>
          <w:spacing w:val="-5"/>
          <w:u w:val="single"/>
        </w:rPr>
        <w:t> </w:t>
      </w:r>
      <w:r>
        <w:rPr>
          <w:spacing w:val="-2"/>
          <w:u w:val="single"/>
        </w:rPr>
        <w:t>løsning</w:t>
      </w:r>
    </w:p>
    <w:p>
      <w:pPr>
        <w:pStyle w:val="BodyText"/>
        <w:spacing w:before="41"/>
        <w:ind w:left="906"/>
      </w:pPr>
      <w:r>
        <w:rPr/>
        <w:t>Løsningens</w:t>
      </w:r>
      <w:r>
        <w:rPr>
          <w:spacing w:val="-1"/>
        </w:rPr>
        <w:t> </w:t>
      </w:r>
      <w:r>
        <w:rPr/>
        <w:t>udformning</w:t>
      </w:r>
      <w:r>
        <w:rPr>
          <w:spacing w:val="-2"/>
        </w:rPr>
        <w:t> </w:t>
      </w:r>
      <w:r>
        <w:rPr/>
        <w:t>og</w:t>
      </w:r>
      <w:r>
        <w:rPr>
          <w:spacing w:val="-5"/>
        </w:rPr>
        <w:t> </w:t>
      </w:r>
      <w:r>
        <w:rPr/>
        <w:t>funktion</w:t>
      </w:r>
      <w:r>
        <w:rPr>
          <w:spacing w:val="-4"/>
        </w:rPr>
        <w:t> </w:t>
      </w:r>
      <w:r>
        <w:rPr/>
        <w:t>kan</w:t>
      </w:r>
      <w:r>
        <w:rPr>
          <w:spacing w:val="-3"/>
        </w:rPr>
        <w:t> </w:t>
      </w:r>
      <w:r>
        <w:rPr/>
        <w:t>inddeles</w:t>
      </w:r>
      <w:r>
        <w:rPr>
          <w:spacing w:val="-3"/>
        </w:rPr>
        <w:t> </w:t>
      </w:r>
      <w:r>
        <w:rPr/>
        <w:t>i</w:t>
      </w:r>
      <w:r>
        <w:rPr>
          <w:spacing w:val="-6"/>
        </w:rPr>
        <w:t> </w:t>
      </w:r>
      <w:r>
        <w:rPr/>
        <w:t>tre</w:t>
      </w:r>
      <w:r>
        <w:rPr>
          <w:spacing w:val="-8"/>
        </w:rPr>
        <w:t> </w:t>
      </w:r>
      <w:r>
        <w:rPr/>
        <w:t>forskellige</w:t>
      </w:r>
      <w:r>
        <w:rPr>
          <w:spacing w:val="-7"/>
        </w:rPr>
        <w:t> </w:t>
      </w:r>
      <w:r>
        <w:rPr/>
        <w:t>dele som</w:t>
      </w:r>
      <w:r>
        <w:rPr>
          <w:spacing w:val="-9"/>
        </w:rPr>
        <w:t> </w:t>
      </w:r>
      <w:r>
        <w:rPr/>
        <w:t>kan</w:t>
      </w:r>
      <w:r>
        <w:rPr>
          <w:spacing w:val="-7"/>
        </w:rPr>
        <w:t> </w:t>
      </w:r>
      <w:r>
        <w:rPr/>
        <w:t>ses</w:t>
      </w:r>
      <w:r>
        <w:rPr>
          <w:spacing w:val="-6"/>
        </w:rPr>
        <w:t> </w:t>
      </w:r>
      <w:r>
        <w:rPr/>
        <w:t>af</w:t>
      </w:r>
      <w:r>
        <w:rPr>
          <w:spacing w:val="-3"/>
        </w:rPr>
        <w:t> </w:t>
      </w:r>
      <w:r>
        <w:rPr/>
        <w:t>Figur</w:t>
      </w:r>
      <w:r>
        <w:rPr>
          <w:spacing w:val="-1"/>
        </w:rPr>
        <w:t> </w:t>
      </w:r>
      <w:r>
        <w:rPr>
          <w:spacing w:val="-10"/>
        </w:rPr>
        <w:t>3</w:t>
      </w:r>
    </w:p>
    <w:p>
      <w:pPr>
        <w:pStyle w:val="BodyText"/>
        <w:spacing w:before="85"/>
      </w:pPr>
    </w:p>
    <w:p>
      <w:pPr>
        <w:pStyle w:val="BodyText"/>
        <w:spacing w:line="283" w:lineRule="auto"/>
        <w:ind w:left="906" w:right="1070"/>
      </w:pPr>
      <w:r>
        <w:rPr/>
        <w:t>Den</w:t>
      </w:r>
      <w:r>
        <w:rPr>
          <w:spacing w:val="-2"/>
        </w:rPr>
        <w:t> </w:t>
      </w:r>
      <w:r>
        <w:rPr/>
        <w:t>øverste</w:t>
      </w:r>
      <w:r>
        <w:rPr>
          <w:spacing w:val="-1"/>
        </w:rPr>
        <w:t> </w:t>
      </w:r>
      <w:r>
        <w:rPr/>
        <w:t>del</w:t>
      </w:r>
      <w:r>
        <w:rPr>
          <w:spacing w:val="-4"/>
        </w:rPr>
        <w:t> </w:t>
      </w:r>
      <w:r>
        <w:rPr/>
        <w:t>ved</w:t>
      </w:r>
      <w:r>
        <w:rPr>
          <w:spacing w:val="-2"/>
        </w:rPr>
        <w:t> </w:t>
      </w:r>
      <w:r>
        <w:rPr/>
        <w:t>indløbet</w:t>
      </w:r>
      <w:r>
        <w:rPr>
          <w:spacing w:val="-6"/>
        </w:rPr>
        <w:t> </w:t>
      </w:r>
      <w:r>
        <w:rPr/>
        <w:t>er</w:t>
      </w:r>
      <w:r>
        <w:rPr>
          <w:spacing w:val="-7"/>
        </w:rPr>
        <w:t> </w:t>
      </w:r>
      <w:r>
        <w:rPr/>
        <w:t>den</w:t>
      </w:r>
      <w:r>
        <w:rPr>
          <w:spacing w:val="-6"/>
        </w:rPr>
        <w:t> </w:t>
      </w:r>
      <w:r>
        <w:rPr/>
        <w:t>vigtigste for</w:t>
      </w:r>
      <w:r>
        <w:rPr>
          <w:spacing w:val="-5"/>
        </w:rPr>
        <w:t> </w:t>
      </w:r>
      <w:r>
        <w:rPr/>
        <w:t>at sikre</w:t>
      </w:r>
      <w:r>
        <w:rPr>
          <w:spacing w:val="-5"/>
        </w:rPr>
        <w:t> </w:t>
      </w:r>
      <w:r>
        <w:rPr/>
        <w:t>den</w:t>
      </w:r>
      <w:r>
        <w:rPr>
          <w:spacing w:val="-2"/>
        </w:rPr>
        <w:t> </w:t>
      </w:r>
      <w:r>
        <w:rPr/>
        <w:t>hydrauliske funktion.</w:t>
      </w:r>
      <w:r>
        <w:rPr>
          <w:spacing w:val="-1"/>
        </w:rPr>
        <w:t> </w:t>
      </w:r>
      <w:r>
        <w:rPr/>
        <w:t>Det</w:t>
      </w:r>
      <w:r>
        <w:rPr>
          <w:spacing w:val="-5"/>
        </w:rPr>
        <w:t> </w:t>
      </w:r>
      <w:r>
        <w:rPr/>
        <w:t>primære hydrauliske princip her er transport af vandet, væk fra det område hvor det giver skade.</w:t>
      </w:r>
    </w:p>
    <w:p>
      <w:pPr>
        <w:pStyle w:val="BodyText"/>
        <w:spacing w:before="43"/>
      </w:pPr>
    </w:p>
    <w:p>
      <w:pPr>
        <w:pStyle w:val="BodyText"/>
        <w:spacing w:line="283" w:lineRule="auto"/>
        <w:ind w:left="906" w:right="1238"/>
      </w:pPr>
      <w:r>
        <w:rPr/>
        <w:t>Den</w:t>
      </w:r>
      <w:r>
        <w:rPr>
          <w:spacing w:val="-5"/>
        </w:rPr>
        <w:t> </w:t>
      </w:r>
      <w:r>
        <w:rPr/>
        <w:t>midterste del</w:t>
      </w:r>
      <w:r>
        <w:rPr>
          <w:spacing w:val="-4"/>
        </w:rPr>
        <w:t> </w:t>
      </w:r>
      <w:r>
        <w:rPr/>
        <w:t>af</w:t>
      </w:r>
      <w:r>
        <w:rPr>
          <w:spacing w:val="-3"/>
        </w:rPr>
        <w:t> </w:t>
      </w:r>
      <w:r>
        <w:rPr/>
        <w:t>grøften</w:t>
      </w:r>
      <w:r>
        <w:rPr>
          <w:spacing w:val="-5"/>
        </w:rPr>
        <w:t> </w:t>
      </w:r>
      <w:r>
        <w:rPr/>
        <w:t>fungerer</w:t>
      </w:r>
      <w:r>
        <w:rPr>
          <w:spacing w:val="-2"/>
        </w:rPr>
        <w:t> </w:t>
      </w:r>
      <w:r>
        <w:rPr/>
        <w:t>som</w:t>
      </w:r>
      <w:r>
        <w:rPr>
          <w:spacing w:val="-3"/>
        </w:rPr>
        <w:t> </w:t>
      </w:r>
      <w:r>
        <w:rPr/>
        <w:t>primære forsinkelses</w:t>
      </w:r>
      <w:r>
        <w:rPr>
          <w:spacing w:val="-7"/>
        </w:rPr>
        <w:t> </w:t>
      </w:r>
      <w:r>
        <w:rPr/>
        <w:t>volumen, hvorfra</w:t>
      </w:r>
      <w:r>
        <w:rPr>
          <w:spacing w:val="-7"/>
        </w:rPr>
        <w:t> </w:t>
      </w:r>
      <w:r>
        <w:rPr/>
        <w:t>vandet</w:t>
      </w:r>
      <w:r>
        <w:rPr>
          <w:spacing w:val="-5"/>
        </w:rPr>
        <w:t> </w:t>
      </w:r>
      <w:r>
        <w:rPr/>
        <w:t>kan nedsive og fordampe.</w:t>
      </w:r>
    </w:p>
    <w:p>
      <w:pPr>
        <w:pStyle w:val="BodyText"/>
        <w:spacing w:before="47"/>
      </w:pPr>
    </w:p>
    <w:p>
      <w:pPr>
        <w:pStyle w:val="BodyText"/>
        <w:spacing w:line="283" w:lineRule="auto"/>
        <w:ind w:left="906" w:right="1238"/>
      </w:pPr>
      <w:r>
        <w:rPr/>
        <w:t>Den</w:t>
      </w:r>
      <w:r>
        <w:rPr>
          <w:spacing w:val="-4"/>
        </w:rPr>
        <w:t> </w:t>
      </w:r>
      <w:r>
        <w:rPr/>
        <w:t>nederste</w:t>
      </w:r>
      <w:r>
        <w:rPr>
          <w:spacing w:val="-5"/>
        </w:rPr>
        <w:t> </w:t>
      </w:r>
      <w:r>
        <w:rPr/>
        <w:t>del</w:t>
      </w:r>
      <w:r>
        <w:rPr>
          <w:spacing w:val="-5"/>
        </w:rPr>
        <w:t> </w:t>
      </w:r>
      <w:r>
        <w:rPr/>
        <w:t>af</w:t>
      </w:r>
      <w:r>
        <w:rPr>
          <w:spacing w:val="-4"/>
        </w:rPr>
        <w:t> </w:t>
      </w:r>
      <w:r>
        <w:rPr/>
        <w:t>grøften</w:t>
      </w:r>
      <w:r>
        <w:rPr>
          <w:spacing w:val="-4"/>
        </w:rPr>
        <w:t> </w:t>
      </w:r>
      <w:r>
        <w:rPr/>
        <w:t>udgører</w:t>
      </w:r>
      <w:r>
        <w:rPr>
          <w:spacing w:val="-3"/>
        </w:rPr>
        <w:t> </w:t>
      </w:r>
      <w:r>
        <w:rPr/>
        <w:t>overløbsfunktionen</w:t>
      </w:r>
      <w:r>
        <w:rPr>
          <w:spacing w:val="-2"/>
        </w:rPr>
        <w:t> </w:t>
      </w:r>
      <w:r>
        <w:rPr/>
        <w:t>og</w:t>
      </w:r>
      <w:r>
        <w:rPr>
          <w:spacing w:val="-2"/>
        </w:rPr>
        <w:t> </w:t>
      </w:r>
      <w:r>
        <w:rPr/>
        <w:t>forventes</w:t>
      </w:r>
      <w:r>
        <w:rPr>
          <w:spacing w:val="-4"/>
        </w:rPr>
        <w:t> </w:t>
      </w:r>
      <w:r>
        <w:rPr/>
        <w:t>kun</w:t>
      </w:r>
      <w:r>
        <w:rPr>
          <w:spacing w:val="-2"/>
        </w:rPr>
        <w:t> </w:t>
      </w:r>
      <w:r>
        <w:rPr/>
        <w:t>i</w:t>
      </w:r>
      <w:r>
        <w:rPr>
          <w:spacing w:val="-4"/>
        </w:rPr>
        <w:t> </w:t>
      </w:r>
      <w:r>
        <w:rPr/>
        <w:t>brug</w:t>
      </w:r>
      <w:r>
        <w:rPr>
          <w:spacing w:val="-4"/>
        </w:rPr>
        <w:t> </w:t>
      </w:r>
      <w:r>
        <w:rPr/>
        <w:t>ved kraftige regnhændelser udover serviceniveau for det omkringliggende regnvandssystem.</w:t>
      </w:r>
    </w:p>
    <w:p>
      <w:pPr>
        <w:pStyle w:val="BodyText"/>
        <w:spacing w:after="0" w:line="283" w:lineRule="auto"/>
        <w:sectPr>
          <w:pgSz w:w="11910" w:h="16840"/>
          <w:pgMar w:header="0" w:footer="823" w:top="1920" w:bottom="1020" w:left="850" w:right="283"/>
        </w:sectPr>
      </w:pPr>
    </w:p>
    <w:p>
      <w:pPr>
        <w:pStyle w:val="BodyText"/>
        <w:rPr>
          <w:sz w:val="14"/>
        </w:rPr>
      </w:pPr>
      <w:r>
        <w:rPr>
          <w:sz w:val="14"/>
        </w:rPr>
        <mc:AlternateContent>
          <mc:Choice Requires="wps">
            <w:drawing>
              <wp:anchor distT="0" distB="0" distL="0" distR="0" allowOverlap="1" layoutInCell="1" locked="0" behindDoc="1" simplePos="0" relativeHeight="487045632">
                <wp:simplePos x="0" y="0"/>
                <wp:positionH relativeFrom="page">
                  <wp:posOffset>932687</wp:posOffset>
                </wp:positionH>
                <wp:positionV relativeFrom="page">
                  <wp:posOffset>1261872</wp:posOffset>
                </wp:positionV>
                <wp:extent cx="5617845" cy="8063865"/>
                <wp:effectExtent l="0" t="0" r="0" b="0"/>
                <wp:wrapNone/>
                <wp:docPr id="77" name="Group 77"/>
                <wp:cNvGraphicFramePr>
                  <a:graphicFrameLocks/>
                </wp:cNvGraphicFramePr>
                <a:graphic>
                  <a:graphicData uri="http://schemas.microsoft.com/office/word/2010/wordprocessingGroup">
                    <wpg:wgp>
                      <wpg:cNvPr id="77" name="Group 77"/>
                      <wpg:cNvGrpSpPr/>
                      <wpg:grpSpPr>
                        <a:xfrm>
                          <a:off x="0" y="0"/>
                          <a:ext cx="5617845" cy="8063865"/>
                          <a:chExt cx="5617845" cy="8063865"/>
                        </a:xfrm>
                      </wpg:grpSpPr>
                      <pic:pic>
                        <pic:nvPicPr>
                          <pic:cNvPr id="78" name="Image 78"/>
                          <pic:cNvPicPr/>
                        </pic:nvPicPr>
                        <pic:blipFill>
                          <a:blip r:embed="rId43" cstate="print"/>
                          <a:stretch>
                            <a:fillRect/>
                          </a:stretch>
                        </pic:blipFill>
                        <pic:spPr>
                          <a:xfrm>
                            <a:off x="0" y="0"/>
                            <a:ext cx="5617463" cy="8040624"/>
                          </a:xfrm>
                          <a:prstGeom prst="rect">
                            <a:avLst/>
                          </a:prstGeom>
                        </pic:spPr>
                      </pic:pic>
                      <wps:wsp>
                        <wps:cNvPr id="79" name="Graphic 79"/>
                        <wps:cNvSpPr/>
                        <wps:spPr>
                          <a:xfrm>
                            <a:off x="0" y="7763256"/>
                            <a:ext cx="5381625" cy="300355"/>
                          </a:xfrm>
                          <a:custGeom>
                            <a:avLst/>
                            <a:gdLst/>
                            <a:ahLst/>
                            <a:cxnLst/>
                            <a:rect l="l" t="t" r="r" b="b"/>
                            <a:pathLst>
                              <a:path w="5381625" h="300355">
                                <a:moveTo>
                                  <a:pt x="5381244" y="300227"/>
                                </a:moveTo>
                                <a:lnTo>
                                  <a:pt x="0" y="300227"/>
                                </a:lnTo>
                                <a:lnTo>
                                  <a:pt x="0" y="0"/>
                                </a:lnTo>
                                <a:lnTo>
                                  <a:pt x="5381244" y="0"/>
                                </a:lnTo>
                                <a:lnTo>
                                  <a:pt x="5381244" y="30022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73.439995pt;margin-top:99.360001pt;width:442.35pt;height:634.950pt;mso-position-horizontal-relative:page;mso-position-vertical-relative:page;z-index:-16270848" id="docshapegroup57" coordorigin="1469,1987" coordsize="8847,12699">
                <v:shape style="position:absolute;left:1468;top:1987;width:8847;height:12663" type="#_x0000_t75" id="docshape58" stroked="false">
                  <v:imagedata r:id="rId43" o:title=""/>
                </v:shape>
                <v:rect style="position:absolute;left:1468;top:14212;width:8475;height:473" id="docshape59" filled="true" fillcolor="#ffffff" stroked="false">
                  <v:fill type="solid"/>
                </v:rect>
                <w10:wrap type="none"/>
              </v:group>
            </w:pict>
          </mc:Fallback>
        </mc:AlternateContent>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53"/>
        <w:rPr>
          <w:sz w:val="14"/>
        </w:rPr>
      </w:pPr>
    </w:p>
    <w:p>
      <w:pPr>
        <w:spacing w:before="0"/>
        <w:ind w:left="613" w:right="0" w:firstLine="0"/>
        <w:jc w:val="left"/>
        <w:rPr>
          <w:sz w:val="14"/>
        </w:rPr>
      </w:pPr>
      <w:r>
        <w:rPr>
          <w:b/>
          <w:color w:val="009CEF"/>
          <w:sz w:val="14"/>
        </w:rPr>
        <w:t>Figur</w:t>
      </w:r>
      <w:r>
        <w:rPr>
          <w:b/>
          <w:color w:val="009CEF"/>
          <w:spacing w:val="-8"/>
          <w:sz w:val="14"/>
        </w:rPr>
        <w:t> </w:t>
      </w:r>
      <w:r>
        <w:rPr>
          <w:b/>
          <w:color w:val="009CEF"/>
          <w:sz w:val="14"/>
        </w:rPr>
        <w:t>3: </w:t>
      </w:r>
      <w:r>
        <w:rPr>
          <w:color w:val="009CEF"/>
          <w:sz w:val="14"/>
        </w:rPr>
        <w:t>Sektionering</w:t>
      </w:r>
      <w:r>
        <w:rPr>
          <w:color w:val="009CEF"/>
          <w:spacing w:val="-4"/>
          <w:sz w:val="14"/>
        </w:rPr>
        <w:t> </w:t>
      </w:r>
      <w:r>
        <w:rPr>
          <w:color w:val="009CEF"/>
          <w:sz w:val="14"/>
        </w:rPr>
        <w:t>af</w:t>
      </w:r>
      <w:r>
        <w:rPr>
          <w:color w:val="009CEF"/>
          <w:spacing w:val="-7"/>
          <w:sz w:val="14"/>
        </w:rPr>
        <w:t> </w:t>
      </w:r>
      <w:r>
        <w:rPr>
          <w:color w:val="009CEF"/>
          <w:spacing w:val="-2"/>
          <w:sz w:val="14"/>
        </w:rPr>
        <w:t>løsning</w:t>
      </w:r>
    </w:p>
    <w:p>
      <w:pPr>
        <w:spacing w:after="0"/>
        <w:jc w:val="left"/>
        <w:rPr>
          <w:sz w:val="14"/>
        </w:rPr>
        <w:sectPr>
          <w:pgSz w:w="11910" w:h="16840"/>
          <w:pgMar w:header="0" w:footer="823" w:top="1920" w:bottom="1020" w:left="850" w:right="283"/>
        </w:sectPr>
      </w:pPr>
    </w:p>
    <w:p>
      <w:pPr>
        <w:pStyle w:val="BodyText"/>
        <w:spacing w:before="84"/>
        <w:ind w:left="906"/>
      </w:pPr>
      <w:r>
        <w:rPr>
          <w:spacing w:val="-2"/>
          <w:u w:val="single"/>
        </w:rPr>
        <w:t>Indløb</w:t>
      </w:r>
    </w:p>
    <w:p>
      <w:pPr>
        <w:pStyle w:val="BodyText"/>
        <w:spacing w:line="283" w:lineRule="auto" w:before="45"/>
        <w:ind w:left="906" w:right="1238"/>
      </w:pPr>
      <w:r>
        <w:rPr/>
        <w:t>Sektion</w:t>
      </w:r>
      <w:r>
        <w:rPr>
          <w:spacing w:val="-6"/>
        </w:rPr>
        <w:t> </w:t>
      </w:r>
      <w:r>
        <w:rPr/>
        <w:t>1,</w:t>
      </w:r>
      <w:r>
        <w:rPr>
          <w:spacing w:val="-6"/>
        </w:rPr>
        <w:t> </w:t>
      </w:r>
      <w:r>
        <w:rPr/>
        <w:t>indløbet</w:t>
      </w:r>
      <w:r>
        <w:rPr>
          <w:spacing w:val="-4"/>
        </w:rPr>
        <w:t> </w:t>
      </w:r>
      <w:r>
        <w:rPr/>
        <w:t>er</w:t>
      </w:r>
      <w:r>
        <w:rPr>
          <w:spacing w:val="-3"/>
        </w:rPr>
        <w:t> </w:t>
      </w:r>
      <w:r>
        <w:rPr/>
        <w:t>udformet</w:t>
      </w:r>
      <w:r>
        <w:rPr>
          <w:spacing w:val="-4"/>
        </w:rPr>
        <w:t> </w:t>
      </w:r>
      <w:r>
        <w:rPr/>
        <w:t>med</w:t>
      </w:r>
      <w:r>
        <w:rPr>
          <w:spacing w:val="-2"/>
        </w:rPr>
        <w:t> </w:t>
      </w:r>
      <w:r>
        <w:rPr/>
        <w:t>singels,</w:t>
      </w:r>
      <w:r>
        <w:rPr>
          <w:spacing w:val="-2"/>
        </w:rPr>
        <w:t> </w:t>
      </w:r>
      <w:r>
        <w:rPr/>
        <w:t>der</w:t>
      </w:r>
      <w:r>
        <w:rPr>
          <w:spacing w:val="-1"/>
        </w:rPr>
        <w:t> </w:t>
      </w:r>
      <w:r>
        <w:rPr/>
        <w:t>leder</w:t>
      </w:r>
      <w:r>
        <w:rPr>
          <w:spacing w:val="-5"/>
        </w:rPr>
        <w:t> </w:t>
      </w:r>
      <w:r>
        <w:rPr/>
        <w:t>overfladevand</w:t>
      </w:r>
      <w:r>
        <w:rPr>
          <w:spacing w:val="-4"/>
        </w:rPr>
        <w:t> </w:t>
      </w:r>
      <w:r>
        <w:rPr/>
        <w:t>direkte</w:t>
      </w:r>
      <w:r>
        <w:rPr>
          <w:spacing w:val="-1"/>
        </w:rPr>
        <w:t> </w:t>
      </w:r>
      <w:r>
        <w:rPr/>
        <w:t>fra</w:t>
      </w:r>
      <w:r>
        <w:rPr>
          <w:spacing w:val="-2"/>
        </w:rPr>
        <w:t> </w:t>
      </w:r>
      <w:r>
        <w:rPr/>
        <w:t>vejen</w:t>
      </w:r>
      <w:r>
        <w:rPr>
          <w:spacing w:val="-6"/>
        </w:rPr>
        <w:t> </w:t>
      </w:r>
      <w:r>
        <w:rPr/>
        <w:t>ned i</w:t>
      </w:r>
      <w:r>
        <w:rPr>
          <w:spacing w:val="-6"/>
        </w:rPr>
        <w:t> </w:t>
      </w:r>
      <w:r>
        <w:rPr/>
        <w:t>en underliggende stenfaskine og videre ind i grøften. Løsningen sikrer et robust og hydraulisk effektivt indløb af vand fra vejareal. Grøften er i sektion 1 designet med en skråning på 1:4.</w:t>
      </w:r>
    </w:p>
    <w:p>
      <w:pPr>
        <w:pStyle w:val="BodyText"/>
        <w:spacing w:before="43"/>
      </w:pPr>
    </w:p>
    <w:p>
      <w:pPr>
        <w:pStyle w:val="BodyText"/>
        <w:spacing w:line="285" w:lineRule="auto"/>
        <w:ind w:left="906" w:right="906"/>
      </w:pPr>
      <w:r>
        <w:rPr/>
        <w:t>På</w:t>
      </w:r>
      <w:r>
        <w:rPr>
          <w:spacing w:val="-4"/>
        </w:rPr>
        <w:t> </w:t>
      </w:r>
      <w:r>
        <w:rPr/>
        <w:t>grund af højtliggende</w:t>
      </w:r>
      <w:r>
        <w:rPr>
          <w:spacing w:val="-4"/>
        </w:rPr>
        <w:t> </w:t>
      </w:r>
      <w:r>
        <w:rPr/>
        <w:t>ledninger er</w:t>
      </w:r>
      <w:r>
        <w:rPr>
          <w:spacing w:val="-11"/>
        </w:rPr>
        <w:t> </w:t>
      </w:r>
      <w:r>
        <w:rPr/>
        <w:t>der</w:t>
      </w:r>
      <w:r>
        <w:rPr>
          <w:spacing w:val="-7"/>
        </w:rPr>
        <w:t> </w:t>
      </w:r>
      <w:r>
        <w:rPr/>
        <w:t>etableret</w:t>
      </w:r>
      <w:r>
        <w:rPr>
          <w:spacing w:val="-7"/>
        </w:rPr>
        <w:t> </w:t>
      </w:r>
      <w:r>
        <w:rPr/>
        <w:t>en</w:t>
      </w:r>
      <w:r>
        <w:rPr>
          <w:spacing w:val="-6"/>
        </w:rPr>
        <w:t> </w:t>
      </w:r>
      <w:r>
        <w:rPr/>
        <w:t>impermeabel membran</w:t>
      </w:r>
      <w:r>
        <w:rPr>
          <w:spacing w:val="-2"/>
        </w:rPr>
        <w:t> </w:t>
      </w:r>
      <w:r>
        <w:rPr/>
        <w:t>under</w:t>
      </w:r>
      <w:r>
        <w:rPr>
          <w:spacing w:val="-1"/>
        </w:rPr>
        <w:t> </w:t>
      </w:r>
      <w:r>
        <w:rPr/>
        <w:t>stenfaskinen. Denne udføres med et længdefald på 50‰ over de første 6 m for at sikre hurtig bortledning af vand væk fra vejen. Overliggende grøftebund har samtidig et fald på 20‰ over samme strækning, således at der også ved ekstreme regnhændelser opretholdes en sikker </w:t>
      </w:r>
      <w:r>
        <w:rPr>
          <w:spacing w:val="-2"/>
        </w:rPr>
        <w:t>transportkapacitet.</w:t>
      </w:r>
    </w:p>
    <w:p>
      <w:pPr>
        <w:pStyle w:val="BodyText"/>
        <w:spacing w:before="40"/>
      </w:pPr>
    </w:p>
    <w:p>
      <w:pPr>
        <w:pStyle w:val="BodyText"/>
        <w:spacing w:line="288" w:lineRule="auto"/>
        <w:ind w:left="906" w:right="953"/>
        <w:jc w:val="both"/>
      </w:pPr>
      <w:r>
        <w:rPr/>
        <w:t>Indløbskoten</w:t>
      </w:r>
      <w:r>
        <w:rPr>
          <w:spacing w:val="-6"/>
        </w:rPr>
        <w:t> </w:t>
      </w:r>
      <w:r>
        <w:rPr/>
        <w:t>ved</w:t>
      </w:r>
      <w:r>
        <w:rPr>
          <w:spacing w:val="-1"/>
        </w:rPr>
        <w:t> </w:t>
      </w:r>
      <w:r>
        <w:rPr/>
        <w:t>vej</w:t>
      </w:r>
      <w:r>
        <w:rPr>
          <w:spacing w:val="-1"/>
        </w:rPr>
        <w:t> </w:t>
      </w:r>
      <w:r>
        <w:rPr/>
        <w:t>er ca. 69,70, som falder</w:t>
      </w:r>
      <w:r>
        <w:rPr>
          <w:spacing w:val="-3"/>
        </w:rPr>
        <w:t> </w:t>
      </w:r>
      <w:r>
        <w:rPr/>
        <w:t>til</w:t>
      </w:r>
      <w:r>
        <w:rPr>
          <w:spacing w:val="-4"/>
        </w:rPr>
        <w:t> </w:t>
      </w:r>
      <w:r>
        <w:rPr/>
        <w:t>ca. 69,56 over</w:t>
      </w:r>
      <w:r>
        <w:rPr>
          <w:spacing w:val="-3"/>
        </w:rPr>
        <w:t> </w:t>
      </w:r>
      <w:r>
        <w:rPr/>
        <w:t>de første 6</w:t>
      </w:r>
      <w:r>
        <w:rPr>
          <w:spacing w:val="-3"/>
        </w:rPr>
        <w:t> </w:t>
      </w:r>
      <w:r>
        <w:rPr/>
        <w:t>m.</w:t>
      </w:r>
      <w:r>
        <w:rPr>
          <w:spacing w:val="-4"/>
        </w:rPr>
        <w:t> </w:t>
      </w:r>
      <w:r>
        <w:rPr/>
        <w:t>Herefter reduceres faldet</w:t>
      </w:r>
      <w:r>
        <w:rPr>
          <w:spacing w:val="-4"/>
        </w:rPr>
        <w:t> </w:t>
      </w:r>
      <w:r>
        <w:rPr/>
        <w:t>til</w:t>
      </w:r>
      <w:r>
        <w:rPr>
          <w:spacing w:val="-4"/>
        </w:rPr>
        <w:t> </w:t>
      </w:r>
      <w:r>
        <w:rPr/>
        <w:t>ca. 2‰</w:t>
      </w:r>
      <w:r>
        <w:rPr>
          <w:spacing w:val="-2"/>
        </w:rPr>
        <w:t> </w:t>
      </w:r>
      <w:r>
        <w:rPr/>
        <w:t>i</w:t>
      </w:r>
      <w:r>
        <w:rPr>
          <w:spacing w:val="-4"/>
        </w:rPr>
        <w:t> </w:t>
      </w:r>
      <w:r>
        <w:rPr/>
        <w:t>grøften</w:t>
      </w:r>
      <w:r>
        <w:rPr>
          <w:spacing w:val="-2"/>
        </w:rPr>
        <w:t> </w:t>
      </w:r>
      <w:r>
        <w:rPr/>
        <w:t>og</w:t>
      </w:r>
      <w:r>
        <w:rPr>
          <w:spacing w:val="-4"/>
        </w:rPr>
        <w:t> </w:t>
      </w:r>
      <w:r>
        <w:rPr/>
        <w:t>5‰</w:t>
      </w:r>
      <w:r>
        <w:rPr>
          <w:spacing w:val="-4"/>
        </w:rPr>
        <w:t> </w:t>
      </w:r>
      <w:r>
        <w:rPr/>
        <w:t>i</w:t>
      </w:r>
      <w:r>
        <w:rPr>
          <w:spacing w:val="-2"/>
        </w:rPr>
        <w:t> </w:t>
      </w:r>
      <w:r>
        <w:rPr/>
        <w:t>stenfaskinen</w:t>
      </w:r>
      <w:r>
        <w:rPr>
          <w:spacing w:val="-2"/>
        </w:rPr>
        <w:t> </w:t>
      </w:r>
      <w:r>
        <w:rPr/>
        <w:t>for</w:t>
      </w:r>
      <w:r>
        <w:rPr>
          <w:spacing w:val="-8"/>
        </w:rPr>
        <w:t> </w:t>
      </w:r>
      <w:r>
        <w:rPr/>
        <w:t>en</w:t>
      </w:r>
      <w:r>
        <w:rPr>
          <w:spacing w:val="-2"/>
        </w:rPr>
        <w:t> </w:t>
      </w:r>
      <w:r>
        <w:rPr/>
        <w:t>mere</w:t>
      </w:r>
      <w:r>
        <w:rPr>
          <w:spacing w:val="-1"/>
        </w:rPr>
        <w:t> </w:t>
      </w:r>
      <w:r>
        <w:rPr/>
        <w:t>gradvis</w:t>
      </w:r>
      <w:r>
        <w:rPr>
          <w:spacing w:val="-2"/>
        </w:rPr>
        <w:t> </w:t>
      </w:r>
      <w:r>
        <w:rPr/>
        <w:t>videreledning</w:t>
      </w:r>
      <w:r>
        <w:rPr>
          <w:spacing w:val="-6"/>
        </w:rPr>
        <w:t> </w:t>
      </w:r>
      <w:r>
        <w:rPr/>
        <w:t>af</w:t>
      </w:r>
      <w:r>
        <w:rPr>
          <w:spacing w:val="-2"/>
        </w:rPr>
        <w:t> </w:t>
      </w:r>
      <w:r>
        <w:rPr/>
        <w:t>vandet mod sektion to, hvor vandet forsinkes.</w:t>
      </w:r>
    </w:p>
    <w:p>
      <w:pPr>
        <w:pStyle w:val="BodyText"/>
        <w:spacing w:before="12"/>
        <w:rPr>
          <w:sz w:val="16"/>
        </w:rPr>
      </w:pPr>
      <w:r>
        <w:rPr>
          <w:sz w:val="16"/>
        </w:rPr>
        <mc:AlternateContent>
          <mc:Choice Requires="wps">
            <w:drawing>
              <wp:anchor distT="0" distB="0" distL="0" distR="0" allowOverlap="1" layoutInCell="1" locked="0" behindDoc="1" simplePos="0" relativeHeight="487603712">
                <wp:simplePos x="0" y="0"/>
                <wp:positionH relativeFrom="page">
                  <wp:posOffset>1126236</wp:posOffset>
                </wp:positionH>
                <wp:positionV relativeFrom="paragraph">
                  <wp:posOffset>146910</wp:posOffset>
                </wp:positionV>
                <wp:extent cx="3538854" cy="2024380"/>
                <wp:effectExtent l="0" t="0" r="0" b="0"/>
                <wp:wrapTopAndBottom/>
                <wp:docPr id="80" name="Group 80"/>
                <wp:cNvGraphicFramePr>
                  <a:graphicFrameLocks/>
                </wp:cNvGraphicFramePr>
                <a:graphic>
                  <a:graphicData uri="http://schemas.microsoft.com/office/word/2010/wordprocessingGroup">
                    <wpg:wgp>
                      <wpg:cNvPr id="80" name="Group 80"/>
                      <wpg:cNvGrpSpPr/>
                      <wpg:grpSpPr>
                        <a:xfrm>
                          <a:off x="0" y="0"/>
                          <a:ext cx="3538854" cy="2024380"/>
                          <a:chExt cx="3538854" cy="2024380"/>
                        </a:xfrm>
                      </wpg:grpSpPr>
                      <pic:pic>
                        <pic:nvPicPr>
                          <pic:cNvPr id="81" name="Image 81"/>
                          <pic:cNvPicPr/>
                        </pic:nvPicPr>
                        <pic:blipFill>
                          <a:blip r:embed="rId44" cstate="print"/>
                          <a:stretch>
                            <a:fillRect/>
                          </a:stretch>
                        </pic:blipFill>
                        <pic:spPr>
                          <a:xfrm>
                            <a:off x="4572" y="4572"/>
                            <a:ext cx="3529583" cy="2014727"/>
                          </a:xfrm>
                          <a:prstGeom prst="rect">
                            <a:avLst/>
                          </a:prstGeom>
                        </pic:spPr>
                      </pic:pic>
                      <wps:wsp>
                        <wps:cNvPr id="82" name="Graphic 82"/>
                        <wps:cNvSpPr/>
                        <wps:spPr>
                          <a:xfrm>
                            <a:off x="4572" y="4572"/>
                            <a:ext cx="3529965" cy="2014855"/>
                          </a:xfrm>
                          <a:custGeom>
                            <a:avLst/>
                            <a:gdLst/>
                            <a:ahLst/>
                            <a:cxnLst/>
                            <a:rect l="l" t="t" r="r" b="b"/>
                            <a:pathLst>
                              <a:path w="3529965" h="2014855">
                                <a:moveTo>
                                  <a:pt x="0" y="0"/>
                                </a:moveTo>
                                <a:lnTo>
                                  <a:pt x="3529583" y="0"/>
                                </a:lnTo>
                                <a:lnTo>
                                  <a:pt x="3529583" y="2014727"/>
                                </a:lnTo>
                                <a:lnTo>
                                  <a:pt x="0" y="2014727"/>
                                </a:lnTo>
                                <a:lnTo>
                                  <a:pt x="0" y="0"/>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8.68pt;margin-top:11.567735pt;width:278.650pt;height:159.4pt;mso-position-horizontal-relative:page;mso-position-vertical-relative:paragraph;z-index:-15712768;mso-wrap-distance-left:0;mso-wrap-distance-right:0" id="docshapegroup60" coordorigin="1774,231" coordsize="5573,3188">
                <v:shape style="position:absolute;left:1780;top:238;width:5559;height:3173" type="#_x0000_t75" id="docshape61" stroked="false">
                  <v:imagedata r:id="rId44" o:title=""/>
                </v:shape>
                <v:rect style="position:absolute;left:1780;top:238;width:5559;height:3173" id="docshape62" filled="false" stroked="true" strokeweight=".72pt" strokecolor="#000000">
                  <v:stroke dashstyle="solid"/>
                </v:rect>
                <w10:wrap type="topAndBottom"/>
              </v:group>
            </w:pict>
          </mc:Fallback>
        </mc:AlternateContent>
      </w:r>
    </w:p>
    <w:p>
      <w:pPr>
        <w:spacing w:before="207"/>
        <w:ind w:left="906" w:right="0" w:firstLine="0"/>
        <w:jc w:val="both"/>
        <w:rPr>
          <w:sz w:val="14"/>
        </w:rPr>
      </w:pPr>
      <w:r>
        <w:rPr>
          <w:b/>
          <w:color w:val="009CEF"/>
          <w:sz w:val="14"/>
        </w:rPr>
        <w:t>Figur</w:t>
      </w:r>
      <w:r>
        <w:rPr>
          <w:b/>
          <w:color w:val="009CEF"/>
          <w:spacing w:val="-6"/>
          <w:sz w:val="14"/>
        </w:rPr>
        <w:t> </w:t>
      </w:r>
      <w:r>
        <w:rPr>
          <w:b/>
          <w:color w:val="009CEF"/>
          <w:sz w:val="14"/>
        </w:rPr>
        <w:t>4:</w:t>
      </w:r>
      <w:r>
        <w:rPr>
          <w:b/>
          <w:color w:val="009CEF"/>
          <w:spacing w:val="1"/>
          <w:sz w:val="14"/>
        </w:rPr>
        <w:t> </w:t>
      </w:r>
      <w:r>
        <w:rPr>
          <w:color w:val="009CEF"/>
          <w:sz w:val="14"/>
        </w:rPr>
        <w:t>Plantegning</w:t>
      </w:r>
      <w:r>
        <w:rPr>
          <w:color w:val="009CEF"/>
          <w:spacing w:val="-6"/>
          <w:sz w:val="14"/>
        </w:rPr>
        <w:t> </w:t>
      </w:r>
      <w:r>
        <w:rPr>
          <w:color w:val="009CEF"/>
          <w:sz w:val="14"/>
        </w:rPr>
        <w:t>af</w:t>
      </w:r>
      <w:r>
        <w:rPr>
          <w:color w:val="009CEF"/>
          <w:spacing w:val="-6"/>
          <w:sz w:val="14"/>
        </w:rPr>
        <w:t> </w:t>
      </w:r>
      <w:r>
        <w:rPr>
          <w:color w:val="009CEF"/>
          <w:spacing w:val="-2"/>
          <w:sz w:val="14"/>
        </w:rPr>
        <w:t>indløb</w:t>
      </w:r>
    </w:p>
    <w:p>
      <w:pPr>
        <w:pStyle w:val="BodyText"/>
        <w:spacing w:before="108"/>
        <w:rPr>
          <w:sz w:val="20"/>
        </w:rPr>
      </w:pPr>
      <w:r>
        <w:rPr>
          <w:sz w:val="20"/>
        </w:rPr>
        <mc:AlternateContent>
          <mc:Choice Requires="wps">
            <w:drawing>
              <wp:anchor distT="0" distB="0" distL="0" distR="0" allowOverlap="1" layoutInCell="1" locked="0" behindDoc="1" simplePos="0" relativeHeight="487604224">
                <wp:simplePos x="0" y="0"/>
                <wp:positionH relativeFrom="page">
                  <wp:posOffset>1126236</wp:posOffset>
                </wp:positionH>
                <wp:positionV relativeFrom="paragraph">
                  <wp:posOffset>239048</wp:posOffset>
                </wp:positionV>
                <wp:extent cx="4660900" cy="2905125"/>
                <wp:effectExtent l="0" t="0" r="0" b="0"/>
                <wp:wrapTopAndBottom/>
                <wp:docPr id="83" name="Group 83"/>
                <wp:cNvGraphicFramePr>
                  <a:graphicFrameLocks/>
                </wp:cNvGraphicFramePr>
                <a:graphic>
                  <a:graphicData uri="http://schemas.microsoft.com/office/word/2010/wordprocessingGroup">
                    <wpg:wgp>
                      <wpg:cNvPr id="83" name="Group 83"/>
                      <wpg:cNvGrpSpPr/>
                      <wpg:grpSpPr>
                        <a:xfrm>
                          <a:off x="0" y="0"/>
                          <a:ext cx="4660900" cy="2905125"/>
                          <a:chExt cx="4660900" cy="2905125"/>
                        </a:xfrm>
                      </wpg:grpSpPr>
                      <pic:pic>
                        <pic:nvPicPr>
                          <pic:cNvPr id="84" name="Image 84"/>
                          <pic:cNvPicPr/>
                        </pic:nvPicPr>
                        <pic:blipFill>
                          <a:blip r:embed="rId45" cstate="print"/>
                          <a:stretch>
                            <a:fillRect/>
                          </a:stretch>
                        </pic:blipFill>
                        <pic:spPr>
                          <a:xfrm>
                            <a:off x="4572" y="4572"/>
                            <a:ext cx="4651247" cy="2895600"/>
                          </a:xfrm>
                          <a:prstGeom prst="rect">
                            <a:avLst/>
                          </a:prstGeom>
                        </pic:spPr>
                      </pic:pic>
                      <wps:wsp>
                        <wps:cNvPr id="85" name="Graphic 85"/>
                        <wps:cNvSpPr/>
                        <wps:spPr>
                          <a:xfrm>
                            <a:off x="4572" y="4572"/>
                            <a:ext cx="4651375" cy="2895600"/>
                          </a:xfrm>
                          <a:custGeom>
                            <a:avLst/>
                            <a:gdLst/>
                            <a:ahLst/>
                            <a:cxnLst/>
                            <a:rect l="l" t="t" r="r" b="b"/>
                            <a:pathLst>
                              <a:path w="4651375" h="2895600">
                                <a:moveTo>
                                  <a:pt x="0" y="0"/>
                                </a:moveTo>
                                <a:lnTo>
                                  <a:pt x="4651247" y="0"/>
                                </a:lnTo>
                                <a:lnTo>
                                  <a:pt x="4651247" y="2895600"/>
                                </a:lnTo>
                                <a:lnTo>
                                  <a:pt x="0" y="2895600"/>
                                </a:lnTo>
                                <a:lnTo>
                                  <a:pt x="0" y="0"/>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8.68pt;margin-top:18.822685pt;width:367pt;height:228.75pt;mso-position-horizontal-relative:page;mso-position-vertical-relative:paragraph;z-index:-15712256;mso-wrap-distance-left:0;mso-wrap-distance-right:0" id="docshapegroup63" coordorigin="1774,376" coordsize="7340,4575">
                <v:shape style="position:absolute;left:1780;top:383;width:7325;height:4560" type="#_x0000_t75" id="docshape64" stroked="false">
                  <v:imagedata r:id="rId45" o:title=""/>
                </v:shape>
                <v:rect style="position:absolute;left:1780;top:383;width:7325;height:4560" id="docshape65" filled="false" stroked="true" strokeweight=".72pt" strokecolor="#000000">
                  <v:stroke dashstyle="solid"/>
                </v:rect>
                <w10:wrap type="topAndBottom"/>
              </v:group>
            </w:pict>
          </mc:Fallback>
        </mc:AlternateContent>
      </w:r>
    </w:p>
    <w:p>
      <w:pPr>
        <w:pStyle w:val="BodyText"/>
        <w:spacing w:before="27"/>
        <w:rPr>
          <w:sz w:val="14"/>
        </w:rPr>
      </w:pPr>
    </w:p>
    <w:p>
      <w:pPr>
        <w:spacing w:before="0"/>
        <w:ind w:left="906" w:right="0" w:firstLine="0"/>
        <w:jc w:val="both"/>
        <w:rPr>
          <w:sz w:val="14"/>
        </w:rPr>
      </w:pPr>
      <w:r>
        <w:rPr>
          <w:b/>
          <w:color w:val="009CEF"/>
          <w:sz w:val="14"/>
        </w:rPr>
        <w:t>Figur</w:t>
      </w:r>
      <w:r>
        <w:rPr>
          <w:b/>
          <w:color w:val="009CEF"/>
          <w:spacing w:val="-7"/>
          <w:sz w:val="14"/>
        </w:rPr>
        <w:t> </w:t>
      </w:r>
      <w:r>
        <w:rPr>
          <w:b/>
          <w:color w:val="009CEF"/>
          <w:sz w:val="14"/>
        </w:rPr>
        <w:t>5: </w:t>
      </w:r>
      <w:r>
        <w:rPr>
          <w:color w:val="009CEF"/>
          <w:sz w:val="14"/>
        </w:rPr>
        <w:t>Snittegning</w:t>
      </w:r>
      <w:r>
        <w:rPr>
          <w:color w:val="009CEF"/>
          <w:spacing w:val="-2"/>
          <w:sz w:val="14"/>
        </w:rPr>
        <w:t> </w:t>
      </w:r>
      <w:r>
        <w:rPr>
          <w:color w:val="009CEF"/>
          <w:sz w:val="14"/>
        </w:rPr>
        <w:t>af</w:t>
      </w:r>
      <w:r>
        <w:rPr>
          <w:color w:val="009CEF"/>
          <w:spacing w:val="-6"/>
          <w:sz w:val="14"/>
        </w:rPr>
        <w:t> </w:t>
      </w:r>
      <w:r>
        <w:rPr>
          <w:color w:val="009CEF"/>
          <w:spacing w:val="-2"/>
          <w:sz w:val="14"/>
        </w:rPr>
        <w:t>indløb</w:t>
      </w:r>
    </w:p>
    <w:p>
      <w:pPr>
        <w:spacing w:after="0"/>
        <w:jc w:val="both"/>
        <w:rPr>
          <w:sz w:val="14"/>
        </w:rPr>
        <w:sectPr>
          <w:pgSz w:w="11910" w:h="16840"/>
          <w:pgMar w:header="0" w:footer="823" w:top="1920" w:bottom="1020" w:left="850" w:right="283"/>
        </w:sectPr>
      </w:pPr>
    </w:p>
    <w:p>
      <w:pPr>
        <w:pStyle w:val="BodyText"/>
        <w:spacing w:before="88"/>
        <w:ind w:left="906"/>
      </w:pPr>
      <w:r>
        <w:rPr>
          <w:u w:val="single"/>
        </w:rPr>
        <w:t>Forsinkelses</w:t>
      </w:r>
      <w:r>
        <w:rPr>
          <w:spacing w:val="-7"/>
          <w:u w:val="single"/>
        </w:rPr>
        <w:t> </w:t>
      </w:r>
      <w:r>
        <w:rPr>
          <w:spacing w:val="-2"/>
          <w:u w:val="single"/>
        </w:rPr>
        <w:t>bassin</w:t>
      </w:r>
    </w:p>
    <w:p>
      <w:pPr>
        <w:pStyle w:val="BodyText"/>
        <w:spacing w:line="283" w:lineRule="auto" w:before="41"/>
        <w:ind w:left="906" w:right="1238"/>
      </w:pPr>
      <w:r>
        <w:rPr/>
        <w:t>Sektion 2 er designet som et forsinkelsesvolumen, til det vand der opmagasineres i grøften. Grøften</w:t>
      </w:r>
      <w:r>
        <w:rPr>
          <w:spacing w:val="-5"/>
        </w:rPr>
        <w:t> </w:t>
      </w:r>
      <w:r>
        <w:rPr/>
        <w:t>har et</w:t>
      </w:r>
      <w:r>
        <w:rPr>
          <w:spacing w:val="-5"/>
        </w:rPr>
        <w:t> </w:t>
      </w:r>
      <w:r>
        <w:rPr/>
        <w:t>samlet</w:t>
      </w:r>
      <w:r>
        <w:rPr>
          <w:spacing w:val="-5"/>
        </w:rPr>
        <w:t> </w:t>
      </w:r>
      <w:r>
        <w:rPr/>
        <w:t>forsinkelsesvolumen</w:t>
      </w:r>
      <w:r>
        <w:rPr>
          <w:spacing w:val="-3"/>
        </w:rPr>
        <w:t> </w:t>
      </w:r>
      <w:r>
        <w:rPr/>
        <w:t>på</w:t>
      </w:r>
      <w:r>
        <w:rPr>
          <w:spacing w:val="-1"/>
        </w:rPr>
        <w:t> </w:t>
      </w:r>
      <w:r>
        <w:rPr/>
        <w:t>omkring</w:t>
      </w:r>
      <w:r>
        <w:rPr>
          <w:spacing w:val="-5"/>
        </w:rPr>
        <w:t> </w:t>
      </w:r>
      <w:r>
        <w:rPr/>
        <w:t>60 m</w:t>
      </w:r>
      <w:r>
        <w:rPr>
          <w:position w:val="6"/>
          <w:sz w:val="12"/>
        </w:rPr>
        <w:t>3</w:t>
      </w:r>
      <w:r>
        <w:rPr/>
        <w:t>,</w:t>
      </w:r>
      <w:r>
        <w:rPr>
          <w:spacing w:val="-3"/>
        </w:rPr>
        <w:t> </w:t>
      </w:r>
      <w:r>
        <w:rPr/>
        <w:t>hvoraf</w:t>
      </w:r>
      <w:r>
        <w:rPr>
          <w:spacing w:val="-5"/>
        </w:rPr>
        <w:t> </w:t>
      </w:r>
      <w:r>
        <w:rPr/>
        <w:t>størstedelen</w:t>
      </w:r>
      <w:r>
        <w:rPr>
          <w:spacing w:val="-5"/>
        </w:rPr>
        <w:t> </w:t>
      </w:r>
      <w:r>
        <w:rPr/>
        <w:t>er</w:t>
      </w:r>
      <w:r>
        <w:rPr>
          <w:spacing w:val="-3"/>
        </w:rPr>
        <w:t> </w:t>
      </w:r>
      <w:r>
        <w:rPr/>
        <w:t>indehold</w:t>
      </w:r>
      <w:r>
        <w:rPr>
          <w:spacing w:val="-3"/>
        </w:rPr>
        <w:t> </w:t>
      </w:r>
      <w:r>
        <w:rPr/>
        <w:t>i sektion 2.</w:t>
      </w:r>
    </w:p>
    <w:p>
      <w:pPr>
        <w:pStyle w:val="BodyText"/>
        <w:spacing w:line="283" w:lineRule="auto" w:before="3"/>
        <w:ind w:left="906" w:right="963"/>
      </w:pPr>
      <w:r>
        <w:rPr/>
        <w:t>Grøften</w:t>
      </w:r>
      <w:r>
        <w:rPr>
          <w:spacing w:val="-5"/>
        </w:rPr>
        <w:t> </w:t>
      </w:r>
      <w:r>
        <w:rPr/>
        <w:t>udvides</w:t>
      </w:r>
      <w:r>
        <w:rPr>
          <w:spacing w:val="-1"/>
        </w:rPr>
        <w:t> </w:t>
      </w:r>
      <w:r>
        <w:rPr/>
        <w:t>og</w:t>
      </w:r>
      <w:r>
        <w:rPr>
          <w:spacing w:val="-1"/>
        </w:rPr>
        <w:t> </w:t>
      </w:r>
      <w:r>
        <w:rPr/>
        <w:t>integreres harmonisk</w:t>
      </w:r>
      <w:r>
        <w:rPr>
          <w:spacing w:val="-1"/>
        </w:rPr>
        <w:t> </w:t>
      </w:r>
      <w:r>
        <w:rPr/>
        <w:t>i</w:t>
      </w:r>
      <w:r>
        <w:rPr>
          <w:spacing w:val="-5"/>
        </w:rPr>
        <w:t> </w:t>
      </w:r>
      <w:r>
        <w:rPr/>
        <w:t>terrænet i</w:t>
      </w:r>
      <w:r>
        <w:rPr>
          <w:spacing w:val="-9"/>
        </w:rPr>
        <w:t> </w:t>
      </w:r>
      <w:r>
        <w:rPr/>
        <w:t>sektion</w:t>
      </w:r>
      <w:r>
        <w:rPr>
          <w:spacing w:val="-5"/>
        </w:rPr>
        <w:t> </w:t>
      </w:r>
      <w:r>
        <w:rPr/>
        <w:t>2.</w:t>
      </w:r>
      <w:r>
        <w:rPr>
          <w:spacing w:val="-7"/>
        </w:rPr>
        <w:t> </w:t>
      </w:r>
      <w:r>
        <w:rPr/>
        <w:t>På</w:t>
      </w:r>
      <w:r>
        <w:rPr>
          <w:spacing w:val="-5"/>
        </w:rPr>
        <w:t> </w:t>
      </w:r>
      <w:r>
        <w:rPr/>
        <w:t>det</w:t>
      </w:r>
      <w:r>
        <w:rPr>
          <w:spacing w:val="-2"/>
        </w:rPr>
        <w:t> </w:t>
      </w:r>
      <w:r>
        <w:rPr/>
        <w:t>bredeste punkt når</w:t>
      </w:r>
      <w:r>
        <w:rPr>
          <w:spacing w:val="-9"/>
        </w:rPr>
        <w:t> </w:t>
      </w:r>
      <w:r>
        <w:rPr/>
        <w:t>grøften en</w:t>
      </w:r>
      <w:r>
        <w:rPr>
          <w:spacing w:val="-6"/>
        </w:rPr>
        <w:t> </w:t>
      </w:r>
      <w:r>
        <w:rPr/>
        <w:t>bredde</w:t>
      </w:r>
      <w:r>
        <w:rPr>
          <w:spacing w:val="-2"/>
        </w:rPr>
        <w:t> </w:t>
      </w:r>
      <w:r>
        <w:rPr/>
        <w:t>på</w:t>
      </w:r>
      <w:r>
        <w:rPr>
          <w:spacing w:val="-5"/>
        </w:rPr>
        <w:t> </w:t>
      </w:r>
      <w:r>
        <w:rPr/>
        <w:t>cirka</w:t>
      </w:r>
      <w:r>
        <w:rPr>
          <w:spacing w:val="-3"/>
        </w:rPr>
        <w:t> </w:t>
      </w:r>
      <w:r>
        <w:rPr/>
        <w:t>9,5</w:t>
      </w:r>
      <w:r>
        <w:rPr>
          <w:spacing w:val="-2"/>
        </w:rPr>
        <w:t> </w:t>
      </w:r>
      <w:r>
        <w:rPr/>
        <w:t>meter.</w:t>
      </w:r>
      <w:r>
        <w:rPr>
          <w:spacing w:val="-1"/>
        </w:rPr>
        <w:t> </w:t>
      </w:r>
      <w:r>
        <w:rPr/>
        <w:t>Den</w:t>
      </w:r>
      <w:r>
        <w:rPr>
          <w:spacing w:val="-5"/>
        </w:rPr>
        <w:t> </w:t>
      </w:r>
      <w:r>
        <w:rPr/>
        <w:t>er</w:t>
      </w:r>
      <w:r>
        <w:rPr>
          <w:spacing w:val="-9"/>
        </w:rPr>
        <w:t> </w:t>
      </w:r>
      <w:r>
        <w:rPr/>
        <w:t>designet</w:t>
      </w:r>
      <w:r>
        <w:rPr>
          <w:spacing w:val="-7"/>
        </w:rPr>
        <w:t> </w:t>
      </w:r>
      <w:r>
        <w:rPr/>
        <w:t>med</w:t>
      </w:r>
      <w:r>
        <w:rPr>
          <w:spacing w:val="-5"/>
        </w:rPr>
        <w:t> </w:t>
      </w:r>
      <w:r>
        <w:rPr/>
        <w:t>bløde,</w:t>
      </w:r>
      <w:r>
        <w:rPr>
          <w:spacing w:val="-5"/>
        </w:rPr>
        <w:t> </w:t>
      </w:r>
      <w:r>
        <w:rPr/>
        <w:t>skrående sider</w:t>
      </w:r>
      <w:r>
        <w:rPr>
          <w:spacing w:val="-1"/>
        </w:rPr>
        <w:t> </w:t>
      </w:r>
      <w:r>
        <w:rPr/>
        <w:t>i</w:t>
      </w:r>
      <w:r>
        <w:rPr>
          <w:spacing w:val="-3"/>
        </w:rPr>
        <w:t> </w:t>
      </w:r>
      <w:r>
        <w:rPr/>
        <w:t>forholdet 1:5,</w:t>
      </w:r>
      <w:r>
        <w:rPr>
          <w:spacing w:val="-6"/>
        </w:rPr>
        <w:t> </w:t>
      </w:r>
      <w:r>
        <w:rPr/>
        <w:t>jf.</w:t>
      </w:r>
      <w:r>
        <w:rPr>
          <w:spacing w:val="1"/>
        </w:rPr>
        <w:t> </w:t>
      </w:r>
      <w:r>
        <w:rPr>
          <w:spacing w:val="-2"/>
        </w:rPr>
        <w:t>Figur</w:t>
      </w:r>
    </w:p>
    <w:p>
      <w:pPr>
        <w:pStyle w:val="BodyText"/>
        <w:spacing w:line="283" w:lineRule="auto" w:before="7"/>
        <w:ind w:left="906" w:right="1238"/>
      </w:pPr>
      <w:r>
        <w:rPr/>
        <w:t>6.</w:t>
      </w:r>
      <w:r>
        <w:rPr>
          <w:spacing w:val="-1"/>
        </w:rPr>
        <w:t> </w:t>
      </w:r>
      <w:r>
        <w:rPr/>
        <w:t>Hældningen</w:t>
      </w:r>
      <w:r>
        <w:rPr>
          <w:spacing w:val="-4"/>
        </w:rPr>
        <w:t> </w:t>
      </w:r>
      <w:r>
        <w:rPr/>
        <w:t>på</w:t>
      </w:r>
      <w:r>
        <w:rPr>
          <w:spacing w:val="-5"/>
        </w:rPr>
        <w:t> </w:t>
      </w:r>
      <w:r>
        <w:rPr/>
        <w:t>grøften i</w:t>
      </w:r>
      <w:r>
        <w:rPr>
          <w:spacing w:val="-4"/>
        </w:rPr>
        <w:t> </w:t>
      </w:r>
      <w:r>
        <w:rPr/>
        <w:t>sektion</w:t>
      </w:r>
      <w:r>
        <w:rPr>
          <w:spacing w:val="-2"/>
        </w:rPr>
        <w:t> </w:t>
      </w:r>
      <w:r>
        <w:rPr/>
        <w:t>2</w:t>
      </w:r>
      <w:r>
        <w:rPr>
          <w:spacing w:val="-6"/>
        </w:rPr>
        <w:t> </w:t>
      </w:r>
      <w:r>
        <w:rPr/>
        <w:t>varierer</w:t>
      </w:r>
      <w:r>
        <w:rPr>
          <w:spacing w:val="-4"/>
        </w:rPr>
        <w:t> </w:t>
      </w:r>
      <w:r>
        <w:rPr/>
        <w:t>mellem 0</w:t>
      </w:r>
      <w:r>
        <w:rPr>
          <w:spacing w:val="-4"/>
        </w:rPr>
        <w:t> </w:t>
      </w:r>
      <w:r>
        <w:rPr/>
        <w:t>og 2</w:t>
      </w:r>
      <w:r>
        <w:rPr>
          <w:spacing w:val="-6"/>
        </w:rPr>
        <w:t> </w:t>
      </w:r>
      <w:r>
        <w:rPr/>
        <w:t>‰. Den</w:t>
      </w:r>
      <w:r>
        <w:rPr>
          <w:spacing w:val="-4"/>
        </w:rPr>
        <w:t> </w:t>
      </w:r>
      <w:r>
        <w:rPr/>
        <w:t>beregnede</w:t>
      </w:r>
      <w:r>
        <w:rPr>
          <w:spacing w:val="-4"/>
        </w:rPr>
        <w:t> </w:t>
      </w:r>
      <w:r>
        <w:rPr/>
        <w:t>maksimale dybde af vandspejlet i denne løsning vil være 0,43 meter.</w:t>
      </w:r>
    </w:p>
    <w:p>
      <w:pPr>
        <w:pStyle w:val="BodyText"/>
        <w:spacing w:before="42"/>
      </w:pPr>
    </w:p>
    <w:p>
      <w:pPr>
        <w:pStyle w:val="BodyText"/>
        <w:spacing w:line="283" w:lineRule="auto"/>
        <w:ind w:left="906" w:right="1070"/>
      </w:pPr>
      <w:r>
        <w:rPr/>
        <w:t>I</w:t>
      </w:r>
      <w:r>
        <w:rPr>
          <w:spacing w:val="-2"/>
        </w:rPr>
        <w:t> </w:t>
      </w:r>
      <w:r>
        <w:rPr/>
        <w:t>Sektion</w:t>
      </w:r>
      <w:r>
        <w:rPr>
          <w:spacing w:val="-4"/>
        </w:rPr>
        <w:t> </w:t>
      </w:r>
      <w:r>
        <w:rPr/>
        <w:t>2</w:t>
      </w:r>
      <w:r>
        <w:rPr>
          <w:spacing w:val="-5"/>
        </w:rPr>
        <w:t> </w:t>
      </w:r>
      <w:r>
        <w:rPr/>
        <w:t>vil</w:t>
      </w:r>
      <w:r>
        <w:rPr>
          <w:spacing w:val="-5"/>
        </w:rPr>
        <w:t> </w:t>
      </w:r>
      <w:r>
        <w:rPr/>
        <w:t>regnvand</w:t>
      </w:r>
      <w:r>
        <w:rPr>
          <w:spacing w:val="-2"/>
        </w:rPr>
        <w:t> </w:t>
      </w:r>
      <w:r>
        <w:rPr/>
        <w:t>stå opmagasineret</w:t>
      </w:r>
      <w:r>
        <w:rPr>
          <w:spacing w:val="-2"/>
        </w:rPr>
        <w:t> </w:t>
      </w:r>
      <w:r>
        <w:rPr/>
        <w:t>i</w:t>
      </w:r>
      <w:r>
        <w:rPr>
          <w:spacing w:val="-6"/>
        </w:rPr>
        <w:t> </w:t>
      </w:r>
      <w:r>
        <w:rPr/>
        <w:t>løsningen.</w:t>
      </w:r>
      <w:r>
        <w:rPr>
          <w:spacing w:val="-1"/>
        </w:rPr>
        <w:t> </w:t>
      </w:r>
      <w:r>
        <w:rPr/>
        <w:t>Vandet</w:t>
      </w:r>
      <w:r>
        <w:rPr>
          <w:spacing w:val="-4"/>
        </w:rPr>
        <w:t> </w:t>
      </w:r>
      <w:r>
        <w:rPr/>
        <w:t>vil</w:t>
      </w:r>
      <w:r>
        <w:rPr>
          <w:spacing w:val="-1"/>
        </w:rPr>
        <w:t> </w:t>
      </w:r>
      <w:r>
        <w:rPr/>
        <w:t>herfra forsvinde</w:t>
      </w:r>
      <w:r>
        <w:rPr>
          <w:spacing w:val="-3"/>
        </w:rPr>
        <w:t> </w:t>
      </w:r>
      <w:r>
        <w:rPr/>
        <w:t>langsomt</w:t>
      </w:r>
      <w:r>
        <w:rPr>
          <w:spacing w:val="-4"/>
        </w:rPr>
        <w:t> </w:t>
      </w:r>
      <w:r>
        <w:rPr/>
        <w:t>via nedsivning i jordmatricen og fordampning, hvilke begge vil være størst i sommerhalvåret.</w:t>
      </w:r>
    </w:p>
    <w:p>
      <w:pPr>
        <w:pStyle w:val="BodyText"/>
        <w:spacing w:line="285" w:lineRule="auto" w:before="3"/>
        <w:ind w:left="906" w:right="919"/>
      </w:pPr>
      <w:r>
        <w:rPr/>
        <w:t>Målinger</w:t>
      </w:r>
      <w:r>
        <w:rPr>
          <w:spacing w:val="-3"/>
        </w:rPr>
        <w:t> </w:t>
      </w:r>
      <w:r>
        <w:rPr/>
        <w:t>fra</w:t>
      </w:r>
      <w:r>
        <w:rPr>
          <w:spacing w:val="-4"/>
        </w:rPr>
        <w:t> </w:t>
      </w:r>
      <w:r>
        <w:rPr/>
        <w:t>projektområdet</w:t>
      </w:r>
      <w:r>
        <w:rPr>
          <w:spacing w:val="-1"/>
        </w:rPr>
        <w:t> </w:t>
      </w:r>
      <w:r>
        <w:rPr/>
        <w:t>taget</w:t>
      </w:r>
      <w:r>
        <w:rPr>
          <w:spacing w:val="-2"/>
        </w:rPr>
        <w:t> </w:t>
      </w:r>
      <w:r>
        <w:rPr/>
        <w:t>d.</w:t>
      </w:r>
      <w:r>
        <w:rPr>
          <w:spacing w:val="-4"/>
        </w:rPr>
        <w:t> </w:t>
      </w:r>
      <w:r>
        <w:rPr/>
        <w:t>9.</w:t>
      </w:r>
      <w:r>
        <w:rPr>
          <w:spacing w:val="-2"/>
        </w:rPr>
        <w:t> </w:t>
      </w:r>
      <w:r>
        <w:rPr/>
        <w:t>jan.</w:t>
      </w:r>
      <w:r>
        <w:rPr>
          <w:spacing w:val="-4"/>
        </w:rPr>
        <w:t> </w:t>
      </w:r>
      <w:r>
        <w:rPr/>
        <w:t>2026</w:t>
      </w:r>
      <w:r>
        <w:rPr>
          <w:spacing w:val="-6"/>
        </w:rPr>
        <w:t> </w:t>
      </w:r>
      <w:r>
        <w:rPr/>
        <w:t>viser at</w:t>
      </w:r>
      <w:r>
        <w:rPr>
          <w:spacing w:val="-6"/>
        </w:rPr>
        <w:t> </w:t>
      </w:r>
      <w:r>
        <w:rPr/>
        <w:t>grundvandsspejlet,</w:t>
      </w:r>
      <w:r>
        <w:rPr>
          <w:spacing w:val="-2"/>
        </w:rPr>
        <w:t> </w:t>
      </w:r>
      <w:r>
        <w:rPr/>
        <w:t>hvor</w:t>
      </w:r>
      <w:r>
        <w:rPr>
          <w:spacing w:val="-5"/>
        </w:rPr>
        <w:t> </w:t>
      </w:r>
      <w:r>
        <w:rPr/>
        <w:t>det</w:t>
      </w:r>
      <w:r>
        <w:rPr>
          <w:spacing w:val="-1"/>
        </w:rPr>
        <w:t> </w:t>
      </w:r>
      <w:r>
        <w:rPr/>
        <w:t>står</w:t>
      </w:r>
      <w:r>
        <w:rPr>
          <w:spacing w:val="-3"/>
        </w:rPr>
        <w:t> </w:t>
      </w:r>
      <w:r>
        <w:rPr/>
        <w:t>højest, står 0,6 m under terræn, hvilket bekræfter et højt stående grundvand i området. I vinterhalvåret vil der derfor forventeligt være et fast vandspejl i bunden af grøften. Nedsivningshastigheden i projektområdet er lav og estimeret til omkring 10</w:t>
      </w:r>
      <w:r>
        <w:rPr>
          <w:position w:val="6"/>
          <w:sz w:val="12"/>
        </w:rPr>
        <w:t>-7</w:t>
      </w:r>
      <w:r>
        <w:rPr>
          <w:spacing w:val="25"/>
          <w:position w:val="6"/>
          <w:sz w:val="12"/>
        </w:rPr>
        <w:t> </w:t>
      </w:r>
      <w:r>
        <w:rPr/>
        <w:t>m/s. Vurderingen er understøttet af en udført nedsivningstest</w:t>
      </w:r>
      <w:r>
        <w:rPr>
          <w:spacing w:val="13"/>
        </w:rPr>
        <w:t> </w:t>
      </w:r>
      <w:r>
        <w:rPr/>
        <w:t>i området og resultater fra</w:t>
      </w:r>
      <w:r>
        <w:rPr>
          <w:spacing w:val="14"/>
        </w:rPr>
        <w:t> </w:t>
      </w:r>
      <w:r>
        <w:rPr/>
        <w:t>geotekniske boringer som viser, silt,</w:t>
      </w:r>
      <w:r>
        <w:rPr>
          <w:spacing w:val="13"/>
        </w:rPr>
        <w:t> </w:t>
      </w:r>
      <w:r>
        <w:rPr/>
        <w:t>ler, morænesilt</w:t>
      </w:r>
      <w:r>
        <w:rPr/>
        <w:t> og moræneler i den underliggende jordmatrice.</w:t>
      </w:r>
    </w:p>
    <w:p>
      <w:pPr>
        <w:pStyle w:val="BodyText"/>
        <w:spacing w:before="214"/>
        <w:rPr>
          <w:sz w:val="20"/>
        </w:rPr>
      </w:pPr>
      <w:r>
        <w:rPr>
          <w:sz w:val="20"/>
        </w:rPr>
        <w:drawing>
          <wp:anchor distT="0" distB="0" distL="0" distR="0" allowOverlap="1" layoutInCell="1" locked="0" behindDoc="1" simplePos="0" relativeHeight="487604736">
            <wp:simplePos x="0" y="0"/>
            <wp:positionH relativeFrom="page">
              <wp:posOffset>1118616</wp:posOffset>
            </wp:positionH>
            <wp:positionV relativeFrom="paragraph">
              <wp:posOffset>305629</wp:posOffset>
            </wp:positionV>
            <wp:extent cx="5694133" cy="1183671"/>
            <wp:effectExtent l="0" t="0" r="0" b="0"/>
            <wp:wrapTopAndBottom/>
            <wp:docPr id="86" name="Image 86"/>
            <wp:cNvGraphicFramePr>
              <a:graphicFrameLocks/>
            </wp:cNvGraphicFramePr>
            <a:graphic>
              <a:graphicData uri="http://schemas.openxmlformats.org/drawingml/2006/picture">
                <pic:pic>
                  <pic:nvPicPr>
                    <pic:cNvPr id="86" name="Image 86"/>
                    <pic:cNvPicPr/>
                  </pic:nvPicPr>
                  <pic:blipFill>
                    <a:blip r:embed="rId46" cstate="print"/>
                    <a:stretch>
                      <a:fillRect/>
                    </a:stretch>
                  </pic:blipFill>
                  <pic:spPr>
                    <a:xfrm>
                      <a:off x="0" y="0"/>
                      <a:ext cx="5694133" cy="1183671"/>
                    </a:xfrm>
                    <a:prstGeom prst="rect">
                      <a:avLst/>
                    </a:prstGeom>
                  </pic:spPr>
                </pic:pic>
              </a:graphicData>
            </a:graphic>
          </wp:anchor>
        </w:drawing>
      </w:r>
    </w:p>
    <w:p>
      <w:pPr>
        <w:spacing w:before="198"/>
        <w:ind w:left="906" w:right="0" w:firstLine="0"/>
        <w:jc w:val="left"/>
        <w:rPr>
          <w:sz w:val="14"/>
        </w:rPr>
      </w:pPr>
      <w:r>
        <w:rPr>
          <w:b/>
          <w:color w:val="009CEF"/>
          <w:sz w:val="14"/>
        </w:rPr>
        <w:t>Figur</w:t>
      </w:r>
      <w:r>
        <w:rPr>
          <w:b/>
          <w:color w:val="009CEF"/>
          <w:spacing w:val="-6"/>
          <w:sz w:val="14"/>
        </w:rPr>
        <w:t> </w:t>
      </w:r>
      <w:r>
        <w:rPr>
          <w:b/>
          <w:color w:val="009CEF"/>
          <w:sz w:val="14"/>
        </w:rPr>
        <w:t>6:</w:t>
      </w:r>
      <w:r>
        <w:rPr>
          <w:b/>
          <w:color w:val="009CEF"/>
          <w:spacing w:val="-1"/>
          <w:sz w:val="14"/>
        </w:rPr>
        <w:t> </w:t>
      </w:r>
      <w:r>
        <w:rPr>
          <w:color w:val="009CEF"/>
          <w:sz w:val="14"/>
        </w:rPr>
        <w:t>Snittegning</w:t>
      </w:r>
      <w:r>
        <w:rPr>
          <w:color w:val="009CEF"/>
          <w:spacing w:val="-1"/>
          <w:sz w:val="14"/>
        </w:rPr>
        <w:t> </w:t>
      </w:r>
      <w:r>
        <w:rPr>
          <w:color w:val="009CEF"/>
          <w:sz w:val="14"/>
        </w:rPr>
        <w:t>af</w:t>
      </w:r>
      <w:r>
        <w:rPr>
          <w:color w:val="009CEF"/>
          <w:spacing w:val="-4"/>
          <w:sz w:val="14"/>
        </w:rPr>
        <w:t> </w:t>
      </w:r>
      <w:r>
        <w:rPr>
          <w:color w:val="009CEF"/>
          <w:sz w:val="14"/>
        </w:rPr>
        <w:t>grøft</w:t>
      </w:r>
      <w:r>
        <w:rPr>
          <w:color w:val="009CEF"/>
          <w:spacing w:val="-2"/>
          <w:sz w:val="14"/>
        </w:rPr>
        <w:t> </w:t>
      </w:r>
      <w:r>
        <w:rPr>
          <w:color w:val="009CEF"/>
          <w:sz w:val="14"/>
        </w:rPr>
        <w:t>i</w:t>
      </w:r>
      <w:r>
        <w:rPr>
          <w:color w:val="009CEF"/>
          <w:spacing w:val="-6"/>
          <w:sz w:val="14"/>
        </w:rPr>
        <w:t> </w:t>
      </w:r>
      <w:r>
        <w:rPr>
          <w:color w:val="009CEF"/>
          <w:sz w:val="14"/>
        </w:rPr>
        <w:t>sektion</w:t>
      </w:r>
      <w:r>
        <w:rPr>
          <w:color w:val="009CEF"/>
          <w:spacing w:val="-4"/>
          <w:sz w:val="14"/>
        </w:rPr>
        <w:t> </w:t>
      </w:r>
      <w:r>
        <w:rPr>
          <w:color w:val="009CEF"/>
          <w:sz w:val="14"/>
        </w:rPr>
        <w:t>2.</w:t>
      </w:r>
      <w:r>
        <w:rPr>
          <w:color w:val="009CEF"/>
          <w:spacing w:val="-5"/>
          <w:sz w:val="14"/>
        </w:rPr>
        <w:t> </w:t>
      </w:r>
      <w:r>
        <w:rPr>
          <w:color w:val="009CEF"/>
          <w:sz w:val="14"/>
        </w:rPr>
        <w:t>Den</w:t>
      </w:r>
      <w:r>
        <w:rPr>
          <w:color w:val="009CEF"/>
          <w:spacing w:val="-3"/>
          <w:sz w:val="14"/>
        </w:rPr>
        <w:t> </w:t>
      </w:r>
      <w:r>
        <w:rPr>
          <w:color w:val="009CEF"/>
          <w:sz w:val="14"/>
        </w:rPr>
        <w:t>maksimale</w:t>
      </w:r>
      <w:r>
        <w:rPr>
          <w:color w:val="009CEF"/>
          <w:spacing w:val="-3"/>
          <w:sz w:val="14"/>
        </w:rPr>
        <w:t> </w:t>
      </w:r>
      <w:r>
        <w:rPr>
          <w:color w:val="009CEF"/>
          <w:sz w:val="14"/>
        </w:rPr>
        <w:t>terrænændring</w:t>
      </w:r>
      <w:r>
        <w:rPr>
          <w:color w:val="009CEF"/>
          <w:spacing w:val="-4"/>
          <w:sz w:val="14"/>
        </w:rPr>
        <w:t> </w:t>
      </w:r>
      <w:r>
        <w:rPr>
          <w:color w:val="009CEF"/>
          <w:sz w:val="14"/>
        </w:rPr>
        <w:t>(dybde)</w:t>
      </w:r>
      <w:r>
        <w:rPr>
          <w:color w:val="009CEF"/>
          <w:spacing w:val="-6"/>
          <w:sz w:val="14"/>
        </w:rPr>
        <w:t> </w:t>
      </w:r>
      <w:r>
        <w:rPr>
          <w:color w:val="009CEF"/>
          <w:sz w:val="14"/>
        </w:rPr>
        <w:t>er</w:t>
      </w:r>
      <w:r>
        <w:rPr>
          <w:color w:val="009CEF"/>
          <w:spacing w:val="-6"/>
          <w:sz w:val="14"/>
        </w:rPr>
        <w:t> </w:t>
      </w:r>
      <w:r>
        <w:rPr>
          <w:color w:val="009CEF"/>
          <w:sz w:val="14"/>
        </w:rPr>
        <w:t>0,9</w:t>
      </w:r>
      <w:r>
        <w:rPr>
          <w:color w:val="009CEF"/>
          <w:spacing w:val="-7"/>
          <w:sz w:val="14"/>
        </w:rPr>
        <w:t> </w:t>
      </w:r>
      <w:r>
        <w:rPr>
          <w:color w:val="009CEF"/>
          <w:sz w:val="14"/>
        </w:rPr>
        <w:t>m</w:t>
      </w:r>
      <w:r>
        <w:rPr>
          <w:color w:val="009CEF"/>
          <w:spacing w:val="-7"/>
          <w:sz w:val="14"/>
        </w:rPr>
        <w:t> </w:t>
      </w:r>
      <w:r>
        <w:rPr>
          <w:color w:val="009CEF"/>
          <w:sz w:val="14"/>
        </w:rPr>
        <w:t>og</w:t>
      </w:r>
      <w:r>
        <w:rPr>
          <w:color w:val="009CEF"/>
          <w:spacing w:val="2"/>
          <w:sz w:val="14"/>
        </w:rPr>
        <w:t> </w:t>
      </w:r>
      <w:r>
        <w:rPr>
          <w:color w:val="009CEF"/>
          <w:sz w:val="14"/>
        </w:rPr>
        <w:t>hældning</w:t>
      </w:r>
      <w:r>
        <w:rPr>
          <w:color w:val="009CEF"/>
          <w:spacing w:val="-4"/>
          <w:sz w:val="14"/>
        </w:rPr>
        <w:t> </w:t>
      </w:r>
      <w:r>
        <w:rPr>
          <w:color w:val="009CEF"/>
          <w:sz w:val="14"/>
        </w:rPr>
        <w:t>af</w:t>
      </w:r>
      <w:r>
        <w:rPr>
          <w:color w:val="009CEF"/>
          <w:spacing w:val="-5"/>
          <w:sz w:val="14"/>
        </w:rPr>
        <w:t> </w:t>
      </w:r>
      <w:r>
        <w:rPr>
          <w:color w:val="009CEF"/>
          <w:sz w:val="14"/>
        </w:rPr>
        <w:t>skråning</w:t>
      </w:r>
      <w:r>
        <w:rPr>
          <w:color w:val="009CEF"/>
          <w:spacing w:val="-3"/>
          <w:sz w:val="14"/>
        </w:rPr>
        <w:t> </w:t>
      </w:r>
      <w:r>
        <w:rPr>
          <w:color w:val="009CEF"/>
          <w:sz w:val="14"/>
        </w:rPr>
        <w:t>er</w:t>
      </w:r>
      <w:r>
        <w:rPr>
          <w:color w:val="009CEF"/>
          <w:spacing w:val="-2"/>
          <w:sz w:val="14"/>
        </w:rPr>
        <w:t> </w:t>
      </w:r>
      <w:r>
        <w:rPr>
          <w:color w:val="009CEF"/>
          <w:spacing w:val="-4"/>
          <w:sz w:val="14"/>
        </w:rPr>
        <w:t>1:5.</w:t>
      </w:r>
    </w:p>
    <w:p>
      <w:pPr>
        <w:pStyle w:val="BodyText"/>
        <w:rPr>
          <w:sz w:val="14"/>
        </w:rPr>
      </w:pPr>
    </w:p>
    <w:p>
      <w:pPr>
        <w:pStyle w:val="BodyText"/>
        <w:rPr>
          <w:sz w:val="14"/>
        </w:rPr>
      </w:pPr>
    </w:p>
    <w:p>
      <w:pPr>
        <w:pStyle w:val="BodyText"/>
        <w:spacing w:before="148"/>
        <w:rPr>
          <w:sz w:val="14"/>
        </w:rPr>
      </w:pPr>
    </w:p>
    <w:p>
      <w:pPr>
        <w:pStyle w:val="BodyText"/>
        <w:ind w:left="906"/>
      </w:pPr>
      <w:r>
        <w:rPr>
          <w:spacing w:val="-2"/>
          <w:u w:val="single"/>
        </w:rPr>
        <w:t>Overløb</w:t>
      </w:r>
    </w:p>
    <w:p>
      <w:pPr>
        <w:pStyle w:val="BodyText"/>
        <w:spacing w:line="285" w:lineRule="auto" w:before="41"/>
        <w:ind w:left="906" w:right="963"/>
      </w:pPr>
      <w:r>
        <w:rPr/>
        <w:t>Sektion</w:t>
      </w:r>
      <w:r>
        <w:rPr>
          <w:spacing w:val="-5"/>
        </w:rPr>
        <w:t> </w:t>
      </w:r>
      <w:r>
        <w:rPr/>
        <w:t>3,</w:t>
      </w:r>
      <w:r>
        <w:rPr>
          <w:spacing w:val="-3"/>
        </w:rPr>
        <w:t> </w:t>
      </w:r>
      <w:r>
        <w:rPr/>
        <w:t>overløbet</w:t>
      </w:r>
      <w:r>
        <w:rPr>
          <w:spacing w:val="-3"/>
        </w:rPr>
        <w:t> </w:t>
      </w:r>
      <w:r>
        <w:rPr/>
        <w:t>aktiveres</w:t>
      </w:r>
      <w:r>
        <w:rPr>
          <w:spacing w:val="-6"/>
        </w:rPr>
        <w:t> </w:t>
      </w:r>
      <w:r>
        <w:rPr/>
        <w:t>ved</w:t>
      </w:r>
      <w:r>
        <w:rPr>
          <w:spacing w:val="-5"/>
        </w:rPr>
        <w:t> </w:t>
      </w:r>
      <w:r>
        <w:rPr/>
        <w:t>vandstande</w:t>
      </w:r>
      <w:r>
        <w:rPr>
          <w:spacing w:val="-3"/>
        </w:rPr>
        <w:t> </w:t>
      </w:r>
      <w:r>
        <w:rPr/>
        <w:t>over</w:t>
      </w:r>
      <w:r>
        <w:rPr>
          <w:spacing w:val="-1"/>
        </w:rPr>
        <w:t> </w:t>
      </w:r>
      <w:r>
        <w:rPr/>
        <w:t>forsinkelsesområdets</w:t>
      </w:r>
      <w:r>
        <w:rPr>
          <w:spacing w:val="-3"/>
        </w:rPr>
        <w:t> </w:t>
      </w:r>
      <w:r>
        <w:rPr/>
        <w:t>kapacitet,</w:t>
      </w:r>
      <w:r>
        <w:rPr>
          <w:spacing w:val="-3"/>
        </w:rPr>
        <w:t> </w:t>
      </w:r>
      <w:r>
        <w:rPr/>
        <w:t>hvor</w:t>
      </w:r>
      <w:r>
        <w:rPr>
          <w:spacing w:val="-5"/>
        </w:rPr>
        <w:t> </w:t>
      </w:r>
      <w:r>
        <w:rPr/>
        <w:t>laveste kote er ca. 69,22 og vandspejl kan stige op til ca. 69,65 ved ekstreme hændelser. Herfra ledes vandet</w:t>
      </w:r>
      <w:r>
        <w:rPr>
          <w:spacing w:val="-3"/>
        </w:rPr>
        <w:t> </w:t>
      </w:r>
      <w:r>
        <w:rPr/>
        <w:t>videre til</w:t>
      </w:r>
      <w:r>
        <w:rPr>
          <w:spacing w:val="-3"/>
        </w:rPr>
        <w:t> </w:t>
      </w:r>
      <w:r>
        <w:rPr/>
        <w:t>en smal</w:t>
      </w:r>
      <w:r>
        <w:rPr>
          <w:spacing w:val="-2"/>
        </w:rPr>
        <w:t> </w:t>
      </w:r>
      <w:r>
        <w:rPr/>
        <w:t>aflastningsgrøft</w:t>
      </w:r>
      <w:r>
        <w:rPr>
          <w:spacing w:val="-3"/>
        </w:rPr>
        <w:t> </w:t>
      </w:r>
      <w:r>
        <w:rPr/>
        <w:t>med</w:t>
      </w:r>
      <w:r>
        <w:rPr>
          <w:spacing w:val="-5"/>
        </w:rPr>
        <w:t> </w:t>
      </w:r>
      <w:r>
        <w:rPr/>
        <w:t>bundkote ca. 69,60, som</w:t>
      </w:r>
      <w:r>
        <w:rPr>
          <w:spacing w:val="-7"/>
        </w:rPr>
        <w:t> </w:t>
      </w:r>
      <w:r>
        <w:rPr/>
        <w:t>stiger</w:t>
      </w:r>
      <w:r>
        <w:rPr>
          <w:spacing w:val="-4"/>
        </w:rPr>
        <w:t> </w:t>
      </w:r>
      <w:r>
        <w:rPr/>
        <w:t>svagt</w:t>
      </w:r>
      <w:r>
        <w:rPr>
          <w:spacing w:val="-3"/>
        </w:rPr>
        <w:t> </w:t>
      </w:r>
      <w:r>
        <w:rPr/>
        <w:t>til</w:t>
      </w:r>
      <w:r>
        <w:rPr>
          <w:spacing w:val="-3"/>
        </w:rPr>
        <w:t> </w:t>
      </w:r>
      <w:r>
        <w:rPr/>
        <w:t>ca.</w:t>
      </w:r>
      <w:r>
        <w:rPr>
          <w:spacing w:val="-5"/>
        </w:rPr>
        <w:t> </w:t>
      </w:r>
      <w:r>
        <w:rPr/>
        <w:t>69,65 over en strækning på ca. 20 m.</w:t>
      </w:r>
    </w:p>
    <w:p>
      <w:pPr>
        <w:pStyle w:val="BodyText"/>
        <w:spacing w:before="40"/>
      </w:pPr>
    </w:p>
    <w:p>
      <w:pPr>
        <w:pStyle w:val="BodyText"/>
        <w:spacing w:line="285" w:lineRule="auto"/>
        <w:ind w:left="906" w:right="963"/>
      </w:pPr>
      <w:r>
        <w:rPr/>
        <w:t>Efter</w:t>
      </w:r>
      <w:r>
        <w:rPr>
          <w:spacing w:val="-5"/>
        </w:rPr>
        <w:t> </w:t>
      </w:r>
      <w:r>
        <w:rPr/>
        <w:t>dette</w:t>
      </w:r>
      <w:r>
        <w:rPr>
          <w:spacing w:val="-6"/>
        </w:rPr>
        <w:t> </w:t>
      </w:r>
      <w:r>
        <w:rPr/>
        <w:t>punkt</w:t>
      </w:r>
      <w:r>
        <w:rPr>
          <w:spacing w:val="-1"/>
        </w:rPr>
        <w:t> </w:t>
      </w:r>
      <w:r>
        <w:rPr/>
        <w:t>følger terrænet</w:t>
      </w:r>
      <w:r>
        <w:rPr>
          <w:spacing w:val="-6"/>
        </w:rPr>
        <w:t> </w:t>
      </w:r>
      <w:r>
        <w:rPr/>
        <w:t>et naturligt</w:t>
      </w:r>
      <w:r>
        <w:rPr>
          <w:spacing w:val="-2"/>
        </w:rPr>
        <w:t> </w:t>
      </w:r>
      <w:r>
        <w:rPr/>
        <w:t>fald</w:t>
      </w:r>
      <w:r>
        <w:rPr>
          <w:spacing w:val="-2"/>
        </w:rPr>
        <w:t> </w:t>
      </w:r>
      <w:r>
        <w:rPr/>
        <w:t>og</w:t>
      </w:r>
      <w:r>
        <w:rPr>
          <w:spacing w:val="-2"/>
        </w:rPr>
        <w:t> </w:t>
      </w:r>
      <w:r>
        <w:rPr/>
        <w:t>strømningsveje,</w:t>
      </w:r>
      <w:r>
        <w:rPr>
          <w:spacing w:val="-2"/>
        </w:rPr>
        <w:t> </w:t>
      </w:r>
      <w:r>
        <w:rPr/>
        <w:t>der</w:t>
      </w:r>
      <w:r>
        <w:rPr>
          <w:spacing w:val="-1"/>
        </w:rPr>
        <w:t> </w:t>
      </w:r>
      <w:r>
        <w:rPr/>
        <w:t>leder</w:t>
      </w:r>
      <w:r>
        <w:rPr>
          <w:spacing w:val="-1"/>
        </w:rPr>
        <w:t> </w:t>
      </w:r>
      <w:r>
        <w:rPr/>
        <w:t>vandet</w:t>
      </w:r>
      <w:r>
        <w:rPr>
          <w:spacing w:val="-7"/>
        </w:rPr>
        <w:t> </w:t>
      </w:r>
      <w:r>
        <w:rPr/>
        <w:t>videre</w:t>
      </w:r>
      <w:r>
        <w:rPr>
          <w:spacing w:val="-1"/>
        </w:rPr>
        <w:t> </w:t>
      </w:r>
      <w:r>
        <w:rPr/>
        <w:t>mod syd til et område hvor det ikke giver skade på bygninger. Overløbet er således udformet som en terræntilpasset, lavenergisk afstrømningsvej, der kun aktiveres ved regnhændelser ud over serviceniveau for det omkringliggende regnvandssystem.</w:t>
      </w:r>
    </w:p>
    <w:p>
      <w:pPr>
        <w:pStyle w:val="BodyText"/>
        <w:spacing w:after="0" w:line="285" w:lineRule="auto"/>
        <w:sectPr>
          <w:pgSz w:w="11910" w:h="16840"/>
          <w:pgMar w:header="0" w:footer="823" w:top="1920" w:bottom="1020" w:left="850" w:right="283"/>
        </w:sectPr>
      </w:pPr>
    </w:p>
    <w:p>
      <w:pPr>
        <w:pStyle w:val="ListParagraph"/>
        <w:numPr>
          <w:ilvl w:val="2"/>
          <w:numId w:val="5"/>
        </w:numPr>
        <w:tabs>
          <w:tab w:pos="1698" w:val="left" w:leader="none"/>
        </w:tabs>
        <w:spacing w:line="240" w:lineRule="auto" w:before="84" w:after="0"/>
        <w:ind w:left="1698" w:right="0" w:hanging="792"/>
        <w:jc w:val="left"/>
        <w:rPr>
          <w:sz w:val="18"/>
        </w:rPr>
      </w:pPr>
      <w:r>
        <w:rPr>
          <w:sz w:val="18"/>
        </w:rPr>
        <w:t>Effekten</w:t>
      </w:r>
      <w:r>
        <w:rPr>
          <w:spacing w:val="-5"/>
          <w:sz w:val="18"/>
        </w:rPr>
        <w:t> </w:t>
      </w:r>
      <w:r>
        <w:rPr>
          <w:sz w:val="18"/>
        </w:rPr>
        <w:t>af</w:t>
      </w:r>
      <w:r>
        <w:rPr>
          <w:spacing w:val="-2"/>
          <w:sz w:val="18"/>
        </w:rPr>
        <w:t> løsningen</w:t>
      </w:r>
    </w:p>
    <w:p>
      <w:pPr>
        <w:pStyle w:val="BodyText"/>
        <w:spacing w:line="285" w:lineRule="auto" w:before="45"/>
        <w:ind w:left="906" w:right="944"/>
      </w:pPr>
      <w:r>
        <w:rPr/>
        <w:t>Den hydrauliske effekt af</w:t>
      </w:r>
      <w:r>
        <w:rPr>
          <w:spacing w:val="-1"/>
        </w:rPr>
        <w:t> </w:t>
      </w:r>
      <w:r>
        <w:rPr/>
        <w:t>klimatilpasningsløsningen er visualiseret nedenfor på</w:t>
      </w:r>
      <w:r>
        <w:rPr>
          <w:spacing w:val="-1"/>
        </w:rPr>
        <w:t> </w:t>
      </w:r>
      <w:r>
        <w:rPr/>
        <w:t>Figur 7, som viser forventede oversvømmelser i terrænet i dag uden løsning (venstre) og forventede oversvømmelser</w:t>
      </w:r>
      <w:r>
        <w:rPr>
          <w:spacing w:val="-4"/>
        </w:rPr>
        <w:t> </w:t>
      </w:r>
      <w:r>
        <w:rPr/>
        <w:t>efter</w:t>
      </w:r>
      <w:r>
        <w:rPr>
          <w:spacing w:val="-3"/>
        </w:rPr>
        <w:t> </w:t>
      </w:r>
      <w:r>
        <w:rPr/>
        <w:t>udført</w:t>
      </w:r>
      <w:r>
        <w:rPr>
          <w:spacing w:val="-2"/>
        </w:rPr>
        <w:t> </w:t>
      </w:r>
      <w:r>
        <w:rPr/>
        <w:t>projekt</w:t>
      </w:r>
      <w:r>
        <w:rPr>
          <w:spacing w:val="-5"/>
        </w:rPr>
        <w:t> </w:t>
      </w:r>
      <w:r>
        <w:rPr/>
        <w:t>og</w:t>
      </w:r>
      <w:r>
        <w:rPr>
          <w:spacing w:val="-1"/>
        </w:rPr>
        <w:t> </w:t>
      </w:r>
      <w:r>
        <w:rPr/>
        <w:t>terræn</w:t>
      </w:r>
      <w:r>
        <w:rPr>
          <w:spacing w:val="-1"/>
        </w:rPr>
        <w:t> </w:t>
      </w:r>
      <w:r>
        <w:rPr/>
        <w:t>regulering</w:t>
      </w:r>
      <w:r>
        <w:rPr>
          <w:spacing w:val="-3"/>
        </w:rPr>
        <w:t> </w:t>
      </w:r>
      <w:r>
        <w:rPr/>
        <w:t>(højre).</w:t>
      </w:r>
      <w:r>
        <w:rPr>
          <w:spacing w:val="-2"/>
        </w:rPr>
        <w:t> </w:t>
      </w:r>
      <w:r>
        <w:rPr/>
        <w:t>Visualisering</w:t>
      </w:r>
      <w:r>
        <w:rPr>
          <w:spacing w:val="-6"/>
        </w:rPr>
        <w:t> </w:t>
      </w:r>
      <w:r>
        <w:rPr/>
        <w:t>viser</w:t>
      </w:r>
      <w:r>
        <w:rPr>
          <w:spacing w:val="-4"/>
        </w:rPr>
        <w:t> </w:t>
      </w:r>
      <w:r>
        <w:rPr/>
        <w:t>effekten</w:t>
      </w:r>
      <w:r>
        <w:rPr>
          <w:spacing w:val="-3"/>
        </w:rPr>
        <w:t> </w:t>
      </w:r>
      <w:r>
        <w:rPr/>
        <w:t>ved forskellige regnhændelser. Øverst ses at løsningen ved almindelig regn kun håndterer det vand som falder på de grønne arealer. Nederst på figuren, ses at regnvandet ved kraftige regnhændelser</w:t>
      </w:r>
      <w:r>
        <w:rPr>
          <w:spacing w:val="-7"/>
        </w:rPr>
        <w:t> </w:t>
      </w:r>
      <w:r>
        <w:rPr/>
        <w:t>ud over</w:t>
      </w:r>
      <w:r>
        <w:rPr>
          <w:spacing w:val="-1"/>
        </w:rPr>
        <w:t> </w:t>
      </w:r>
      <w:r>
        <w:rPr/>
        <w:t>serviceniveau</w:t>
      </w:r>
      <w:r>
        <w:rPr>
          <w:spacing w:val="-3"/>
        </w:rPr>
        <w:t> </w:t>
      </w:r>
      <w:r>
        <w:rPr/>
        <w:t>vil</w:t>
      </w:r>
      <w:r>
        <w:rPr>
          <w:spacing w:val="-3"/>
        </w:rPr>
        <w:t> </w:t>
      </w:r>
      <w:r>
        <w:rPr/>
        <w:t>afhjælpe transport af regnvand</w:t>
      </w:r>
      <w:r>
        <w:rPr>
          <w:spacing w:val="-3"/>
        </w:rPr>
        <w:t> </w:t>
      </w:r>
      <w:r>
        <w:rPr/>
        <w:t>væk fra</w:t>
      </w:r>
      <w:r>
        <w:rPr>
          <w:spacing w:val="-1"/>
        </w:rPr>
        <w:t> </w:t>
      </w:r>
      <w:r>
        <w:rPr/>
        <w:t>naturlig lavning, til løsning i græsareal.</w:t>
      </w:r>
    </w:p>
    <w:p>
      <w:pPr>
        <w:pStyle w:val="BodyText"/>
        <w:spacing w:before="37"/>
      </w:pPr>
    </w:p>
    <w:p>
      <w:pPr>
        <w:pStyle w:val="Heading5"/>
        <w:tabs>
          <w:tab w:pos="7622" w:val="left" w:leader="none"/>
        </w:tabs>
        <w:spacing w:before="0" w:after="4"/>
        <w:ind w:left="2586"/>
      </w:pPr>
      <w:r>
        <w:rPr/>
        <w:drawing>
          <wp:anchor distT="0" distB="0" distL="0" distR="0" allowOverlap="1" layoutInCell="1" locked="0" behindDoc="0" simplePos="0" relativeHeight="15747072">
            <wp:simplePos x="0" y="0"/>
            <wp:positionH relativeFrom="page">
              <wp:posOffset>588263</wp:posOffset>
            </wp:positionH>
            <wp:positionV relativeFrom="paragraph">
              <wp:posOffset>721747</wp:posOffset>
            </wp:positionV>
            <wp:extent cx="179831" cy="1194815"/>
            <wp:effectExtent l="0" t="0" r="0" b="0"/>
            <wp:wrapNone/>
            <wp:docPr id="87" name="Image 87"/>
            <wp:cNvGraphicFramePr>
              <a:graphicFrameLocks/>
            </wp:cNvGraphicFramePr>
            <a:graphic>
              <a:graphicData uri="http://schemas.openxmlformats.org/drawingml/2006/picture">
                <pic:pic>
                  <pic:nvPicPr>
                    <pic:cNvPr id="87" name="Image 87"/>
                    <pic:cNvPicPr/>
                  </pic:nvPicPr>
                  <pic:blipFill>
                    <a:blip r:embed="rId47" cstate="print"/>
                    <a:stretch>
                      <a:fillRect/>
                    </a:stretch>
                  </pic:blipFill>
                  <pic:spPr>
                    <a:xfrm>
                      <a:off x="0" y="0"/>
                      <a:ext cx="179831" cy="1194815"/>
                    </a:xfrm>
                    <a:prstGeom prst="rect">
                      <a:avLst/>
                    </a:prstGeom>
                  </pic:spPr>
                </pic:pic>
              </a:graphicData>
            </a:graphic>
          </wp:anchor>
        </w:drawing>
      </w:r>
      <w:r>
        <w:rPr/>
        <w:drawing>
          <wp:anchor distT="0" distB="0" distL="0" distR="0" allowOverlap="1" layoutInCell="1" locked="0" behindDoc="0" simplePos="0" relativeHeight="15747584">
            <wp:simplePos x="0" y="0"/>
            <wp:positionH relativeFrom="page">
              <wp:posOffset>591312</wp:posOffset>
            </wp:positionH>
            <wp:positionV relativeFrom="paragraph">
              <wp:posOffset>2547500</wp:posOffset>
            </wp:positionV>
            <wp:extent cx="176928" cy="1865376"/>
            <wp:effectExtent l="0" t="0" r="0" b="0"/>
            <wp:wrapNone/>
            <wp:docPr id="88" name="Image 88"/>
            <wp:cNvGraphicFramePr>
              <a:graphicFrameLocks/>
            </wp:cNvGraphicFramePr>
            <a:graphic>
              <a:graphicData uri="http://schemas.openxmlformats.org/drawingml/2006/picture">
                <pic:pic>
                  <pic:nvPicPr>
                    <pic:cNvPr id="88" name="Image 88"/>
                    <pic:cNvPicPr/>
                  </pic:nvPicPr>
                  <pic:blipFill>
                    <a:blip r:embed="rId48" cstate="print"/>
                    <a:stretch>
                      <a:fillRect/>
                    </a:stretch>
                  </pic:blipFill>
                  <pic:spPr>
                    <a:xfrm>
                      <a:off x="0" y="0"/>
                      <a:ext cx="176928" cy="1865376"/>
                    </a:xfrm>
                    <a:prstGeom prst="rect">
                      <a:avLst/>
                    </a:prstGeom>
                  </pic:spPr>
                </pic:pic>
              </a:graphicData>
            </a:graphic>
          </wp:anchor>
        </w:drawing>
      </w:r>
      <w:r>
        <w:rPr/>
        <mc:AlternateContent>
          <mc:Choice Requires="wps">
            <w:drawing>
              <wp:anchor distT="0" distB="0" distL="0" distR="0" allowOverlap="1" layoutInCell="1" locked="0" behindDoc="0" simplePos="0" relativeHeight="15748096">
                <wp:simplePos x="0" y="0"/>
                <wp:positionH relativeFrom="page">
                  <wp:posOffset>605436</wp:posOffset>
                </wp:positionH>
                <wp:positionV relativeFrom="paragraph">
                  <wp:posOffset>831357</wp:posOffset>
                </wp:positionV>
                <wp:extent cx="166370" cy="970280"/>
                <wp:effectExtent l="0" t="0" r="0" b="0"/>
                <wp:wrapNone/>
                <wp:docPr id="89" name="Textbox 89"/>
                <wp:cNvGraphicFramePr>
                  <a:graphicFrameLocks/>
                </wp:cNvGraphicFramePr>
                <a:graphic>
                  <a:graphicData uri="http://schemas.microsoft.com/office/word/2010/wordprocessingShape">
                    <wps:wsp>
                      <wps:cNvPr id="89" name="Textbox 89"/>
                      <wps:cNvSpPr txBox="1"/>
                      <wps:spPr>
                        <a:xfrm>
                          <a:off x="0" y="0"/>
                          <a:ext cx="166370" cy="970280"/>
                        </a:xfrm>
                        <a:prstGeom prst="rect">
                          <a:avLst/>
                        </a:prstGeom>
                      </wps:spPr>
                      <wps:txbx>
                        <w:txbxContent>
                          <w:p>
                            <w:pPr>
                              <w:spacing w:before="22"/>
                              <w:ind w:left="20" w:right="0" w:firstLine="0"/>
                              <w:jc w:val="left"/>
                              <w:rPr>
                                <w:b/>
                                <w:sz w:val="18"/>
                              </w:rPr>
                            </w:pPr>
                            <w:r>
                              <w:rPr>
                                <w:b/>
                                <w:sz w:val="18"/>
                              </w:rPr>
                              <w:t>Når</w:t>
                            </w:r>
                            <w:r>
                              <w:rPr>
                                <w:b/>
                                <w:spacing w:val="-3"/>
                                <w:sz w:val="18"/>
                              </w:rPr>
                              <w:t> </w:t>
                            </w:r>
                            <w:r>
                              <w:rPr>
                                <w:b/>
                                <w:sz w:val="18"/>
                              </w:rPr>
                              <w:t>det </w:t>
                            </w:r>
                            <w:r>
                              <w:rPr>
                                <w:b/>
                                <w:spacing w:val="-2"/>
                                <w:sz w:val="18"/>
                              </w:rPr>
                              <w:t>regner</w:t>
                            </w:r>
                          </w:p>
                        </w:txbxContent>
                      </wps:txbx>
                      <wps:bodyPr wrap="square" lIns="0" tIns="0" rIns="0" bIns="0" rtlCol="0" vert="vert270">
                        <a:noAutofit/>
                      </wps:bodyPr>
                    </wps:wsp>
                  </a:graphicData>
                </a:graphic>
              </wp:anchor>
            </w:drawing>
          </mc:Choice>
          <mc:Fallback>
            <w:pict>
              <v:shape style="position:absolute;margin-left:47.672165pt;margin-top:65.461212pt;width:13.1pt;height:76.4pt;mso-position-horizontal-relative:page;mso-position-vertical-relative:paragraph;z-index:15748096" type="#_x0000_t202" id="docshape66" filled="false" stroked="false">
                <v:textbox inset="0,0,0,0" style="layout-flow:vertical;mso-layout-flow-alt:bottom-to-top">
                  <w:txbxContent>
                    <w:p>
                      <w:pPr>
                        <w:spacing w:before="22"/>
                        <w:ind w:left="20" w:right="0" w:firstLine="0"/>
                        <w:jc w:val="left"/>
                        <w:rPr>
                          <w:b/>
                          <w:sz w:val="18"/>
                        </w:rPr>
                      </w:pPr>
                      <w:r>
                        <w:rPr>
                          <w:b/>
                          <w:sz w:val="18"/>
                        </w:rPr>
                        <w:t>Når</w:t>
                      </w:r>
                      <w:r>
                        <w:rPr>
                          <w:b/>
                          <w:spacing w:val="-3"/>
                          <w:sz w:val="18"/>
                        </w:rPr>
                        <w:t> </w:t>
                      </w:r>
                      <w:r>
                        <w:rPr>
                          <w:b/>
                          <w:sz w:val="18"/>
                        </w:rPr>
                        <w:t>det </w:t>
                      </w:r>
                      <w:r>
                        <w:rPr>
                          <w:b/>
                          <w:spacing w:val="-2"/>
                          <w:sz w:val="18"/>
                        </w:rPr>
                        <w:t>regner</w:t>
                      </w:r>
                    </w:p>
                  </w:txbxContent>
                </v:textbox>
                <w10:wrap type="none"/>
              </v:shape>
            </w:pict>
          </mc:Fallback>
        </mc:AlternateContent>
      </w:r>
      <w:r>
        <w:rPr/>
        <w:t>Uden </w:t>
      </w:r>
      <w:r>
        <w:rPr>
          <w:spacing w:val="-2"/>
        </w:rPr>
        <w:t>løsning</w:t>
      </w:r>
      <w:r>
        <w:rPr/>
        <w:tab/>
        <w:t>Med</w:t>
      </w:r>
      <w:r>
        <w:rPr>
          <w:spacing w:val="-1"/>
        </w:rPr>
        <w:t> </w:t>
      </w:r>
      <w:r>
        <w:rPr>
          <w:spacing w:val="-2"/>
        </w:rPr>
        <w:t>løsning</w:t>
      </w:r>
    </w:p>
    <w:p>
      <w:pPr>
        <w:spacing w:line="240" w:lineRule="auto"/>
        <w:ind w:left="878" w:right="0" w:firstLine="0"/>
        <w:jc w:val="left"/>
        <w:rPr>
          <w:sz w:val="20"/>
        </w:rPr>
      </w:pPr>
      <w:r>
        <w:rPr>
          <w:position w:val="1"/>
          <w:sz w:val="20"/>
        </w:rPr>
        <w:drawing>
          <wp:inline distT="0" distB="0" distL="0" distR="0">
            <wp:extent cx="3053227" cy="2183034"/>
            <wp:effectExtent l="0" t="0" r="0" b="0"/>
            <wp:docPr id="90" name="Image 90"/>
            <wp:cNvGraphicFramePr>
              <a:graphicFrameLocks/>
            </wp:cNvGraphicFramePr>
            <a:graphic>
              <a:graphicData uri="http://schemas.openxmlformats.org/drawingml/2006/picture">
                <pic:pic>
                  <pic:nvPicPr>
                    <pic:cNvPr id="90" name="Image 90"/>
                    <pic:cNvPicPr/>
                  </pic:nvPicPr>
                  <pic:blipFill>
                    <a:blip r:embed="rId49" cstate="print"/>
                    <a:stretch>
                      <a:fillRect/>
                    </a:stretch>
                  </pic:blipFill>
                  <pic:spPr>
                    <a:xfrm>
                      <a:off x="0" y="0"/>
                      <a:ext cx="3053227" cy="2183034"/>
                    </a:xfrm>
                    <a:prstGeom prst="rect">
                      <a:avLst/>
                    </a:prstGeom>
                  </pic:spPr>
                </pic:pic>
              </a:graphicData>
            </a:graphic>
          </wp:inline>
        </w:drawing>
      </w:r>
      <w:r>
        <w:rPr>
          <w:position w:val="1"/>
          <w:sz w:val="20"/>
        </w:rPr>
      </w:r>
      <w:r>
        <w:rPr>
          <w:rFonts w:ascii="Times New Roman"/>
          <w:spacing w:val="100"/>
          <w:position w:val="1"/>
          <w:sz w:val="20"/>
        </w:rPr>
        <w:t> </w:t>
      </w:r>
      <w:r>
        <w:rPr>
          <w:spacing w:val="100"/>
          <w:sz w:val="20"/>
        </w:rPr>
        <w:drawing>
          <wp:inline distT="0" distB="0" distL="0" distR="0">
            <wp:extent cx="3099822" cy="2187130"/>
            <wp:effectExtent l="0" t="0" r="0" b="0"/>
            <wp:docPr id="91" name="Image 91"/>
            <wp:cNvGraphicFramePr>
              <a:graphicFrameLocks/>
            </wp:cNvGraphicFramePr>
            <a:graphic>
              <a:graphicData uri="http://schemas.openxmlformats.org/drawingml/2006/picture">
                <pic:pic>
                  <pic:nvPicPr>
                    <pic:cNvPr id="91" name="Image 91"/>
                    <pic:cNvPicPr/>
                  </pic:nvPicPr>
                  <pic:blipFill>
                    <a:blip r:embed="rId50" cstate="print"/>
                    <a:stretch>
                      <a:fillRect/>
                    </a:stretch>
                  </pic:blipFill>
                  <pic:spPr>
                    <a:xfrm>
                      <a:off x="0" y="0"/>
                      <a:ext cx="3099822" cy="2187130"/>
                    </a:xfrm>
                    <a:prstGeom prst="rect">
                      <a:avLst/>
                    </a:prstGeom>
                  </pic:spPr>
                </pic:pic>
              </a:graphicData>
            </a:graphic>
          </wp:inline>
        </w:drawing>
      </w:r>
      <w:r>
        <w:rPr>
          <w:spacing w:val="100"/>
          <w:sz w:val="20"/>
        </w:rPr>
      </w:r>
    </w:p>
    <w:p>
      <w:pPr>
        <w:pStyle w:val="BodyText"/>
        <w:spacing w:before="3"/>
        <w:rPr>
          <w:b/>
          <w:sz w:val="16"/>
        </w:rPr>
      </w:pPr>
      <w:r>
        <w:rPr>
          <w:b/>
          <w:sz w:val="16"/>
        </w:rPr>
        <w:drawing>
          <wp:anchor distT="0" distB="0" distL="0" distR="0" allowOverlap="1" layoutInCell="1" locked="0" behindDoc="1" simplePos="0" relativeHeight="487605248">
            <wp:simplePos x="0" y="0"/>
            <wp:positionH relativeFrom="page">
              <wp:posOffset>1097280</wp:posOffset>
            </wp:positionH>
            <wp:positionV relativeFrom="paragraph">
              <wp:posOffset>141097</wp:posOffset>
            </wp:positionV>
            <wp:extent cx="3056840" cy="2187130"/>
            <wp:effectExtent l="0" t="0" r="0" b="0"/>
            <wp:wrapTopAndBottom/>
            <wp:docPr id="92" name="Image 92"/>
            <wp:cNvGraphicFramePr>
              <a:graphicFrameLocks/>
            </wp:cNvGraphicFramePr>
            <a:graphic>
              <a:graphicData uri="http://schemas.openxmlformats.org/drawingml/2006/picture">
                <pic:pic>
                  <pic:nvPicPr>
                    <pic:cNvPr id="92" name="Image 92"/>
                    <pic:cNvPicPr/>
                  </pic:nvPicPr>
                  <pic:blipFill>
                    <a:blip r:embed="rId51" cstate="print"/>
                    <a:stretch>
                      <a:fillRect/>
                    </a:stretch>
                  </pic:blipFill>
                  <pic:spPr>
                    <a:xfrm>
                      <a:off x="0" y="0"/>
                      <a:ext cx="3056840" cy="2187130"/>
                    </a:xfrm>
                    <a:prstGeom prst="rect">
                      <a:avLst/>
                    </a:prstGeom>
                  </pic:spPr>
                </pic:pic>
              </a:graphicData>
            </a:graphic>
          </wp:anchor>
        </w:drawing>
      </w:r>
      <w:r>
        <w:rPr>
          <w:b/>
          <w:sz w:val="16"/>
        </w:rPr>
        <w:drawing>
          <wp:anchor distT="0" distB="0" distL="0" distR="0" allowOverlap="1" layoutInCell="1" locked="0" behindDoc="1" simplePos="0" relativeHeight="487605760">
            <wp:simplePos x="0" y="0"/>
            <wp:positionH relativeFrom="page">
              <wp:posOffset>4245864</wp:posOffset>
            </wp:positionH>
            <wp:positionV relativeFrom="paragraph">
              <wp:posOffset>141097</wp:posOffset>
            </wp:positionV>
            <wp:extent cx="3095538" cy="2187130"/>
            <wp:effectExtent l="0" t="0" r="0" b="0"/>
            <wp:wrapTopAndBottom/>
            <wp:docPr id="93" name="Image 93"/>
            <wp:cNvGraphicFramePr>
              <a:graphicFrameLocks/>
            </wp:cNvGraphicFramePr>
            <a:graphic>
              <a:graphicData uri="http://schemas.openxmlformats.org/drawingml/2006/picture">
                <pic:pic>
                  <pic:nvPicPr>
                    <pic:cNvPr id="93" name="Image 93"/>
                    <pic:cNvPicPr/>
                  </pic:nvPicPr>
                  <pic:blipFill>
                    <a:blip r:embed="rId52" cstate="print"/>
                    <a:stretch>
                      <a:fillRect/>
                    </a:stretch>
                  </pic:blipFill>
                  <pic:spPr>
                    <a:xfrm>
                      <a:off x="0" y="0"/>
                      <a:ext cx="3095538" cy="2187130"/>
                    </a:xfrm>
                    <a:prstGeom prst="rect">
                      <a:avLst/>
                    </a:prstGeom>
                  </pic:spPr>
                </pic:pic>
              </a:graphicData>
            </a:graphic>
          </wp:anchor>
        </w:drawing>
      </w:r>
    </w:p>
    <w:p>
      <w:pPr>
        <w:pStyle w:val="BodyText"/>
        <w:rPr>
          <w:b/>
        </w:rPr>
      </w:pPr>
    </w:p>
    <w:p>
      <w:pPr>
        <w:pStyle w:val="BodyText"/>
        <w:spacing w:before="57"/>
        <w:rPr>
          <w:b/>
        </w:rPr>
      </w:pPr>
    </w:p>
    <w:p>
      <w:pPr>
        <w:spacing w:line="283" w:lineRule="auto" w:before="0"/>
        <w:ind w:left="906" w:right="1238" w:firstLine="0"/>
        <w:jc w:val="left"/>
        <w:rPr>
          <w:sz w:val="14"/>
        </w:rPr>
      </w:pPr>
      <w:r>
        <w:rPr>
          <w:sz w:val="14"/>
        </w:rPr>
        <mc:AlternateContent>
          <mc:Choice Requires="wps">
            <w:drawing>
              <wp:anchor distT="0" distB="0" distL="0" distR="0" allowOverlap="1" layoutInCell="1" locked="0" behindDoc="0" simplePos="0" relativeHeight="15748608">
                <wp:simplePos x="0" y="0"/>
                <wp:positionH relativeFrom="page">
                  <wp:posOffset>608490</wp:posOffset>
                </wp:positionH>
                <wp:positionV relativeFrom="paragraph">
                  <wp:posOffset>-2344059</wp:posOffset>
                </wp:positionV>
                <wp:extent cx="166370" cy="1492885"/>
                <wp:effectExtent l="0" t="0" r="0" b="0"/>
                <wp:wrapNone/>
                <wp:docPr id="94" name="Textbox 94"/>
                <wp:cNvGraphicFramePr>
                  <a:graphicFrameLocks/>
                </wp:cNvGraphicFramePr>
                <a:graphic>
                  <a:graphicData uri="http://schemas.microsoft.com/office/word/2010/wordprocessingShape">
                    <wps:wsp>
                      <wps:cNvPr id="94" name="Textbox 94"/>
                      <wps:cNvSpPr txBox="1"/>
                      <wps:spPr>
                        <a:xfrm>
                          <a:off x="0" y="0"/>
                          <a:ext cx="166370" cy="1492885"/>
                        </a:xfrm>
                        <a:prstGeom prst="rect">
                          <a:avLst/>
                        </a:prstGeom>
                      </wps:spPr>
                      <wps:txbx>
                        <w:txbxContent>
                          <w:p>
                            <w:pPr>
                              <w:spacing w:before="22"/>
                              <w:ind w:left="20" w:right="0" w:firstLine="0"/>
                              <w:jc w:val="left"/>
                              <w:rPr>
                                <w:b/>
                                <w:sz w:val="18"/>
                              </w:rPr>
                            </w:pPr>
                            <w:r>
                              <w:rPr>
                                <w:b/>
                                <w:sz w:val="18"/>
                              </w:rPr>
                              <w:t>Når</w:t>
                            </w:r>
                            <w:r>
                              <w:rPr>
                                <w:b/>
                                <w:spacing w:val="-5"/>
                                <w:sz w:val="18"/>
                              </w:rPr>
                              <w:t> </w:t>
                            </w:r>
                            <w:r>
                              <w:rPr>
                                <w:b/>
                                <w:sz w:val="18"/>
                              </w:rPr>
                              <w:t>det</w:t>
                            </w:r>
                            <w:r>
                              <w:rPr>
                                <w:b/>
                                <w:spacing w:val="-2"/>
                                <w:sz w:val="18"/>
                              </w:rPr>
                              <w:t> </w:t>
                            </w:r>
                            <w:r>
                              <w:rPr>
                                <w:b/>
                                <w:sz w:val="18"/>
                              </w:rPr>
                              <w:t>regner</w:t>
                            </w:r>
                            <w:r>
                              <w:rPr>
                                <w:b/>
                                <w:spacing w:val="-6"/>
                                <w:sz w:val="18"/>
                              </w:rPr>
                              <w:t> </w:t>
                            </w:r>
                            <w:r>
                              <w:rPr>
                                <w:b/>
                                <w:spacing w:val="-2"/>
                                <w:sz w:val="18"/>
                              </w:rPr>
                              <w:t>kraftigt</w:t>
                            </w:r>
                          </w:p>
                        </w:txbxContent>
                      </wps:txbx>
                      <wps:bodyPr wrap="square" lIns="0" tIns="0" rIns="0" bIns="0" rtlCol="0" vert="vert270">
                        <a:noAutofit/>
                      </wps:bodyPr>
                    </wps:wsp>
                  </a:graphicData>
                </a:graphic>
              </wp:anchor>
            </w:drawing>
          </mc:Choice>
          <mc:Fallback>
            <w:pict>
              <v:shape style="position:absolute;margin-left:47.912628pt;margin-top:-184.57164pt;width:13.1pt;height:117.55pt;mso-position-horizontal-relative:page;mso-position-vertical-relative:paragraph;z-index:15748608" type="#_x0000_t202" id="docshape67" filled="false" stroked="false">
                <v:textbox inset="0,0,0,0" style="layout-flow:vertical;mso-layout-flow-alt:bottom-to-top">
                  <w:txbxContent>
                    <w:p>
                      <w:pPr>
                        <w:spacing w:before="22"/>
                        <w:ind w:left="20" w:right="0" w:firstLine="0"/>
                        <w:jc w:val="left"/>
                        <w:rPr>
                          <w:b/>
                          <w:sz w:val="18"/>
                        </w:rPr>
                      </w:pPr>
                      <w:r>
                        <w:rPr>
                          <w:b/>
                          <w:sz w:val="18"/>
                        </w:rPr>
                        <w:t>Når</w:t>
                      </w:r>
                      <w:r>
                        <w:rPr>
                          <w:b/>
                          <w:spacing w:val="-5"/>
                          <w:sz w:val="18"/>
                        </w:rPr>
                        <w:t> </w:t>
                      </w:r>
                      <w:r>
                        <w:rPr>
                          <w:b/>
                          <w:sz w:val="18"/>
                        </w:rPr>
                        <w:t>det</w:t>
                      </w:r>
                      <w:r>
                        <w:rPr>
                          <w:b/>
                          <w:spacing w:val="-2"/>
                          <w:sz w:val="18"/>
                        </w:rPr>
                        <w:t> </w:t>
                      </w:r>
                      <w:r>
                        <w:rPr>
                          <w:b/>
                          <w:sz w:val="18"/>
                        </w:rPr>
                        <w:t>regner</w:t>
                      </w:r>
                      <w:r>
                        <w:rPr>
                          <w:b/>
                          <w:spacing w:val="-6"/>
                          <w:sz w:val="18"/>
                        </w:rPr>
                        <w:t> </w:t>
                      </w:r>
                      <w:r>
                        <w:rPr>
                          <w:b/>
                          <w:spacing w:val="-2"/>
                          <w:sz w:val="18"/>
                        </w:rPr>
                        <w:t>kraftigt</w:t>
                      </w:r>
                    </w:p>
                  </w:txbxContent>
                </v:textbox>
                <w10:wrap type="none"/>
              </v:shape>
            </w:pict>
          </mc:Fallback>
        </mc:AlternateContent>
      </w:r>
      <w:r>
        <w:rPr>
          <w:b/>
          <w:color w:val="009CEF"/>
          <w:sz w:val="14"/>
        </w:rPr>
        <w:t>Figur</w:t>
      </w:r>
      <w:r>
        <w:rPr>
          <w:b/>
          <w:color w:val="009CEF"/>
          <w:spacing w:val="-4"/>
          <w:sz w:val="14"/>
        </w:rPr>
        <w:t> </w:t>
      </w:r>
      <w:r>
        <w:rPr>
          <w:b/>
          <w:color w:val="009CEF"/>
          <w:sz w:val="14"/>
        </w:rPr>
        <w:t>7: </w:t>
      </w:r>
      <w:r>
        <w:rPr>
          <w:color w:val="009CEF"/>
          <w:sz w:val="14"/>
        </w:rPr>
        <w:t>Visualisering</w:t>
      </w:r>
      <w:r>
        <w:rPr>
          <w:color w:val="009CEF"/>
          <w:spacing w:val="-1"/>
          <w:sz w:val="14"/>
        </w:rPr>
        <w:t> </w:t>
      </w:r>
      <w:r>
        <w:rPr>
          <w:color w:val="009CEF"/>
          <w:sz w:val="14"/>
        </w:rPr>
        <w:t>af</w:t>
      </w:r>
      <w:r>
        <w:rPr>
          <w:color w:val="009CEF"/>
          <w:spacing w:val="-4"/>
          <w:sz w:val="14"/>
        </w:rPr>
        <w:t> </w:t>
      </w:r>
      <w:r>
        <w:rPr>
          <w:color w:val="009CEF"/>
          <w:sz w:val="14"/>
        </w:rPr>
        <w:t>de</w:t>
      </w:r>
      <w:r>
        <w:rPr>
          <w:color w:val="009CEF"/>
          <w:spacing w:val="-5"/>
          <w:sz w:val="14"/>
        </w:rPr>
        <w:t> </w:t>
      </w:r>
      <w:r>
        <w:rPr>
          <w:color w:val="009CEF"/>
          <w:sz w:val="14"/>
        </w:rPr>
        <w:t>hydrauliske</w:t>
      </w:r>
      <w:r>
        <w:rPr>
          <w:color w:val="009CEF"/>
          <w:spacing w:val="-8"/>
          <w:sz w:val="14"/>
        </w:rPr>
        <w:t> </w:t>
      </w:r>
      <w:r>
        <w:rPr>
          <w:color w:val="009CEF"/>
          <w:sz w:val="14"/>
        </w:rPr>
        <w:t>forhold</w:t>
      </w:r>
      <w:r>
        <w:rPr>
          <w:color w:val="009CEF"/>
          <w:spacing w:val="-2"/>
          <w:sz w:val="14"/>
        </w:rPr>
        <w:t> </w:t>
      </w:r>
      <w:r>
        <w:rPr>
          <w:color w:val="009CEF"/>
          <w:sz w:val="14"/>
        </w:rPr>
        <w:t>og forventede</w:t>
      </w:r>
      <w:r>
        <w:rPr>
          <w:color w:val="009CEF"/>
          <w:spacing w:val="-3"/>
          <w:sz w:val="14"/>
        </w:rPr>
        <w:t> </w:t>
      </w:r>
      <w:r>
        <w:rPr>
          <w:color w:val="009CEF"/>
          <w:sz w:val="14"/>
        </w:rPr>
        <w:t>vanddybder</w:t>
      </w:r>
      <w:r>
        <w:rPr>
          <w:color w:val="009CEF"/>
          <w:spacing w:val="-3"/>
          <w:sz w:val="14"/>
        </w:rPr>
        <w:t> </w:t>
      </w:r>
      <w:r>
        <w:rPr>
          <w:color w:val="009CEF"/>
          <w:sz w:val="14"/>
        </w:rPr>
        <w:t>i</w:t>
      </w:r>
      <w:r>
        <w:rPr>
          <w:color w:val="009CEF"/>
          <w:spacing w:val="-2"/>
          <w:sz w:val="14"/>
        </w:rPr>
        <w:t> </w:t>
      </w:r>
      <w:r>
        <w:rPr>
          <w:color w:val="009CEF"/>
          <w:sz w:val="14"/>
        </w:rPr>
        <w:t>terrænet</w:t>
      </w:r>
      <w:r>
        <w:rPr>
          <w:color w:val="009CEF"/>
          <w:spacing w:val="-6"/>
          <w:sz w:val="14"/>
        </w:rPr>
        <w:t> </w:t>
      </w:r>
      <w:r>
        <w:rPr>
          <w:color w:val="009CEF"/>
          <w:sz w:val="14"/>
        </w:rPr>
        <w:t>med</w:t>
      </w:r>
      <w:r>
        <w:rPr>
          <w:color w:val="009CEF"/>
          <w:spacing w:val="-4"/>
          <w:sz w:val="14"/>
        </w:rPr>
        <w:t> </w:t>
      </w:r>
      <w:r>
        <w:rPr>
          <w:color w:val="009CEF"/>
          <w:sz w:val="14"/>
        </w:rPr>
        <w:t>og uden</w:t>
      </w:r>
      <w:r>
        <w:rPr>
          <w:color w:val="009CEF"/>
          <w:spacing w:val="-6"/>
          <w:sz w:val="14"/>
        </w:rPr>
        <w:t> </w:t>
      </w:r>
      <w:r>
        <w:rPr>
          <w:color w:val="009CEF"/>
          <w:sz w:val="14"/>
        </w:rPr>
        <w:t>planlagte</w:t>
      </w:r>
      <w:r>
        <w:rPr>
          <w:color w:val="009CEF"/>
          <w:spacing w:val="-1"/>
          <w:sz w:val="14"/>
        </w:rPr>
        <w:t> </w:t>
      </w:r>
      <w:r>
        <w:rPr>
          <w:color w:val="009CEF"/>
          <w:sz w:val="14"/>
        </w:rPr>
        <w:t>af klimatilpasningsløsning. Visualiseringerne er lavet i programmet Scalgo.</w:t>
      </w:r>
    </w:p>
    <w:p>
      <w:pPr>
        <w:pStyle w:val="BodyText"/>
        <w:rPr>
          <w:sz w:val="14"/>
        </w:rPr>
      </w:pPr>
    </w:p>
    <w:p>
      <w:pPr>
        <w:pStyle w:val="BodyText"/>
        <w:rPr>
          <w:sz w:val="14"/>
        </w:rPr>
      </w:pPr>
    </w:p>
    <w:p>
      <w:pPr>
        <w:pStyle w:val="BodyText"/>
        <w:spacing w:before="17"/>
        <w:rPr>
          <w:sz w:val="14"/>
        </w:rPr>
      </w:pPr>
    </w:p>
    <w:p>
      <w:pPr>
        <w:pStyle w:val="ListParagraph"/>
        <w:numPr>
          <w:ilvl w:val="1"/>
          <w:numId w:val="5"/>
        </w:numPr>
        <w:tabs>
          <w:tab w:pos="1473" w:val="left" w:leader="none"/>
        </w:tabs>
        <w:spacing w:line="240" w:lineRule="auto" w:before="1" w:after="0"/>
        <w:ind w:left="1473" w:right="0" w:hanging="567"/>
        <w:jc w:val="left"/>
        <w:rPr>
          <w:sz w:val="18"/>
        </w:rPr>
      </w:pPr>
      <w:r>
        <w:rPr>
          <w:sz w:val="18"/>
        </w:rPr>
        <w:t>Den</w:t>
      </w:r>
      <w:r>
        <w:rPr>
          <w:spacing w:val="-6"/>
          <w:sz w:val="18"/>
        </w:rPr>
        <w:t> </w:t>
      </w:r>
      <w:r>
        <w:rPr>
          <w:sz w:val="18"/>
        </w:rPr>
        <w:t>landskabelige</w:t>
      </w:r>
      <w:r>
        <w:rPr>
          <w:spacing w:val="-5"/>
          <w:sz w:val="18"/>
        </w:rPr>
        <w:t> </w:t>
      </w:r>
      <w:r>
        <w:rPr>
          <w:sz w:val="18"/>
        </w:rPr>
        <w:t>løsning</w:t>
      </w:r>
      <w:r>
        <w:rPr>
          <w:spacing w:val="-5"/>
          <w:sz w:val="18"/>
        </w:rPr>
        <w:t> </w:t>
      </w:r>
      <w:r>
        <w:rPr>
          <w:sz w:val="18"/>
        </w:rPr>
        <w:t>og</w:t>
      </w:r>
      <w:r>
        <w:rPr>
          <w:spacing w:val="-6"/>
          <w:sz w:val="18"/>
        </w:rPr>
        <w:t> </w:t>
      </w:r>
      <w:r>
        <w:rPr>
          <w:spacing w:val="-2"/>
          <w:sz w:val="18"/>
        </w:rPr>
        <w:t>beplantning</w:t>
      </w:r>
    </w:p>
    <w:p>
      <w:pPr>
        <w:pStyle w:val="BodyText"/>
        <w:spacing w:line="285" w:lineRule="auto" w:before="40"/>
        <w:ind w:left="906" w:right="906"/>
      </w:pPr>
      <w:r>
        <w:rPr/>
        <w:t>Landskabet planlægges til at fremstå som græsland med en frodig lavning, der slynger sig igennem projektområdet. Beplantningen er karakteriseret af en bundbeplantning bestående af primært hjemmehørende arter, med enkelte indførte arter for større strukturel variation og robusthed. Bundbeplantningen består af stauder, halvgræsser og græsser, hvor lavningens bund og sider</w:t>
      </w:r>
      <w:r>
        <w:rPr>
          <w:spacing w:val="-4"/>
        </w:rPr>
        <w:t> </w:t>
      </w:r>
      <w:r>
        <w:rPr/>
        <w:t>består</w:t>
      </w:r>
      <w:r>
        <w:rPr>
          <w:spacing w:val="-5"/>
        </w:rPr>
        <w:t> </w:t>
      </w:r>
      <w:r>
        <w:rPr/>
        <w:t>af</w:t>
      </w:r>
      <w:r>
        <w:rPr>
          <w:spacing w:val="-2"/>
        </w:rPr>
        <w:t> </w:t>
      </w:r>
      <w:r>
        <w:rPr/>
        <w:t>stauder</w:t>
      </w:r>
      <w:r>
        <w:rPr>
          <w:spacing w:val="-4"/>
        </w:rPr>
        <w:t> </w:t>
      </w:r>
      <w:r>
        <w:rPr/>
        <w:t>og</w:t>
      </w:r>
      <w:r>
        <w:rPr>
          <w:spacing w:val="-2"/>
        </w:rPr>
        <w:t> </w:t>
      </w:r>
      <w:r>
        <w:rPr/>
        <w:t>halvgræsser,</w:t>
      </w:r>
      <w:r>
        <w:rPr>
          <w:spacing w:val="-1"/>
        </w:rPr>
        <w:t> </w:t>
      </w:r>
      <w:r>
        <w:rPr/>
        <w:t>mens</w:t>
      </w:r>
      <w:r>
        <w:rPr>
          <w:spacing w:val="-2"/>
        </w:rPr>
        <w:t> </w:t>
      </w:r>
      <w:r>
        <w:rPr/>
        <w:t>det</w:t>
      </w:r>
      <w:r>
        <w:rPr>
          <w:spacing w:val="-4"/>
        </w:rPr>
        <w:t> </w:t>
      </w:r>
      <w:r>
        <w:rPr/>
        <w:t>øvrige</w:t>
      </w:r>
      <w:r>
        <w:rPr>
          <w:spacing w:val="-3"/>
        </w:rPr>
        <w:t> </w:t>
      </w:r>
      <w:r>
        <w:rPr/>
        <w:t>anlæg</w:t>
      </w:r>
      <w:r>
        <w:rPr>
          <w:spacing w:val="-6"/>
        </w:rPr>
        <w:t> </w:t>
      </w:r>
      <w:r>
        <w:rPr/>
        <w:t>primært</w:t>
      </w:r>
      <w:r>
        <w:rPr>
          <w:spacing w:val="-2"/>
        </w:rPr>
        <w:t> </w:t>
      </w:r>
      <w:r>
        <w:rPr/>
        <w:t>består</w:t>
      </w:r>
      <w:r>
        <w:rPr>
          <w:spacing w:val="-1"/>
        </w:rPr>
        <w:t> </w:t>
      </w:r>
      <w:r>
        <w:rPr/>
        <w:t>af</w:t>
      </w:r>
      <w:r>
        <w:rPr>
          <w:spacing w:val="-2"/>
        </w:rPr>
        <w:t> </w:t>
      </w:r>
      <w:r>
        <w:rPr/>
        <w:t>græsser. Der plantes buske og træer spredt ud på anlægget. Dermed sikres der strukturel variation samtidig med at anlægget fremstår indbydende og overskueligt.</w:t>
      </w:r>
    </w:p>
    <w:p>
      <w:pPr>
        <w:pStyle w:val="BodyText"/>
        <w:spacing w:after="0" w:line="285" w:lineRule="auto"/>
        <w:sectPr>
          <w:pgSz w:w="11910" w:h="16840"/>
          <w:pgMar w:header="0" w:footer="823" w:top="1920" w:bottom="1020" w:left="850" w:right="283"/>
        </w:sectPr>
      </w:pPr>
    </w:p>
    <w:p>
      <w:pPr>
        <w:pStyle w:val="BodyText"/>
        <w:spacing w:before="129"/>
      </w:pPr>
    </w:p>
    <w:p>
      <w:pPr>
        <w:pStyle w:val="BodyText"/>
        <w:spacing w:line="283" w:lineRule="auto"/>
        <w:ind w:left="909" w:right="1238"/>
      </w:pPr>
      <w:r>
        <w:rPr/>
        <w:t>Der arbejdes med genindbygning af den eksisterende jord, som ifølge jordprøver fra projektområdet</w:t>
      </w:r>
      <w:r>
        <w:rPr>
          <w:spacing w:val="-7"/>
        </w:rPr>
        <w:t> </w:t>
      </w:r>
      <w:r>
        <w:rPr/>
        <w:t>har</w:t>
      </w:r>
      <w:r>
        <w:rPr>
          <w:spacing w:val="-6"/>
        </w:rPr>
        <w:t> </w:t>
      </w:r>
      <w:r>
        <w:rPr/>
        <w:t>et</w:t>
      </w:r>
      <w:r>
        <w:rPr>
          <w:spacing w:val="-2"/>
        </w:rPr>
        <w:t> </w:t>
      </w:r>
      <w:r>
        <w:rPr/>
        <w:t>højt</w:t>
      </w:r>
      <w:r>
        <w:rPr>
          <w:spacing w:val="-2"/>
        </w:rPr>
        <w:t> </w:t>
      </w:r>
      <w:r>
        <w:rPr/>
        <w:t>indhold</w:t>
      </w:r>
      <w:r>
        <w:rPr>
          <w:spacing w:val="-1"/>
        </w:rPr>
        <w:t> </w:t>
      </w:r>
      <w:r>
        <w:rPr/>
        <w:t>af</w:t>
      </w:r>
      <w:r>
        <w:rPr>
          <w:spacing w:val="-3"/>
        </w:rPr>
        <w:t> </w:t>
      </w:r>
      <w:r>
        <w:rPr/>
        <w:t>ler.</w:t>
      </w:r>
      <w:r>
        <w:rPr>
          <w:spacing w:val="-2"/>
        </w:rPr>
        <w:t> </w:t>
      </w:r>
      <w:r>
        <w:rPr/>
        <w:t>Dette</w:t>
      </w:r>
      <w:r>
        <w:rPr>
          <w:spacing w:val="-6"/>
        </w:rPr>
        <w:t> </w:t>
      </w:r>
      <w:r>
        <w:rPr/>
        <w:t>betyder</w:t>
      </w:r>
      <w:r>
        <w:rPr>
          <w:spacing w:val="-2"/>
        </w:rPr>
        <w:t> </w:t>
      </w:r>
      <w:r>
        <w:rPr/>
        <w:t>at</w:t>
      </w:r>
      <w:r>
        <w:rPr>
          <w:spacing w:val="-1"/>
        </w:rPr>
        <w:t> </w:t>
      </w:r>
      <w:r>
        <w:rPr/>
        <w:t>nedsivning</w:t>
      </w:r>
      <w:r>
        <w:rPr>
          <w:spacing w:val="-6"/>
        </w:rPr>
        <w:t> </w:t>
      </w:r>
      <w:r>
        <w:rPr/>
        <w:t>på</w:t>
      </w:r>
      <w:r>
        <w:rPr>
          <w:spacing w:val="-1"/>
        </w:rPr>
        <w:t> </w:t>
      </w:r>
      <w:r>
        <w:rPr/>
        <w:t>området</w:t>
      </w:r>
      <w:r>
        <w:rPr>
          <w:spacing w:val="-7"/>
        </w:rPr>
        <w:t> </w:t>
      </w:r>
      <w:r>
        <w:rPr/>
        <w:t>vil</w:t>
      </w:r>
      <w:r>
        <w:rPr>
          <w:spacing w:val="-7"/>
        </w:rPr>
        <w:t> </w:t>
      </w:r>
      <w:r>
        <w:rPr/>
        <w:t>være langsom og beplantningen skal dermed kunne tåle at stå fugtigt i bunden af grøften.</w:t>
      </w:r>
    </w:p>
    <w:p>
      <w:pPr>
        <w:pStyle w:val="BodyText"/>
        <w:spacing w:before="43"/>
      </w:pPr>
    </w:p>
    <w:p>
      <w:pPr>
        <w:pStyle w:val="BodyText"/>
        <w:spacing w:line="290" w:lineRule="auto"/>
        <w:ind w:left="909" w:right="1179"/>
      </w:pPr>
      <w:r>
        <w:rPr/>
        <w:t>Der</w:t>
      </w:r>
      <w:r>
        <w:rPr>
          <w:spacing w:val="-6"/>
        </w:rPr>
        <w:t> </w:t>
      </w:r>
      <w:r>
        <w:rPr/>
        <w:t>holdes</w:t>
      </w:r>
      <w:r>
        <w:rPr>
          <w:spacing w:val="-3"/>
        </w:rPr>
        <w:t> </w:t>
      </w:r>
      <w:r>
        <w:rPr/>
        <w:t>en</w:t>
      </w:r>
      <w:r>
        <w:rPr>
          <w:spacing w:val="-5"/>
        </w:rPr>
        <w:t> </w:t>
      </w:r>
      <w:r>
        <w:rPr/>
        <w:t>buffer-zone</w:t>
      </w:r>
      <w:r>
        <w:rPr>
          <w:spacing w:val="-2"/>
        </w:rPr>
        <w:t> </w:t>
      </w:r>
      <w:r>
        <w:rPr/>
        <w:t>fra</w:t>
      </w:r>
      <w:r>
        <w:rPr>
          <w:spacing w:val="-1"/>
        </w:rPr>
        <w:t> </w:t>
      </w:r>
      <w:r>
        <w:rPr/>
        <w:t>anlægget</w:t>
      </w:r>
      <w:r>
        <w:rPr>
          <w:spacing w:val="-1"/>
        </w:rPr>
        <w:t> </w:t>
      </w:r>
      <w:r>
        <w:rPr/>
        <w:t>til</w:t>
      </w:r>
      <w:r>
        <w:rPr>
          <w:spacing w:val="-5"/>
        </w:rPr>
        <w:t> </w:t>
      </w:r>
      <w:r>
        <w:rPr/>
        <w:t>private</w:t>
      </w:r>
      <w:r>
        <w:rPr>
          <w:spacing w:val="-6"/>
        </w:rPr>
        <w:t> </w:t>
      </w:r>
      <w:r>
        <w:rPr/>
        <w:t>haver</w:t>
      </w:r>
      <w:r>
        <w:rPr>
          <w:spacing w:val="-2"/>
        </w:rPr>
        <w:t> </w:t>
      </w:r>
      <w:r>
        <w:rPr/>
        <w:t>bestående</w:t>
      </w:r>
      <w:r>
        <w:rPr>
          <w:spacing w:val="-6"/>
        </w:rPr>
        <w:t> </w:t>
      </w:r>
      <w:r>
        <w:rPr/>
        <w:t>af</w:t>
      </w:r>
      <w:r>
        <w:rPr>
          <w:spacing w:val="-5"/>
        </w:rPr>
        <w:t> </w:t>
      </w:r>
      <w:r>
        <w:rPr/>
        <w:t>klippet</w:t>
      </w:r>
      <w:r>
        <w:rPr>
          <w:spacing w:val="-1"/>
        </w:rPr>
        <w:t> </w:t>
      </w:r>
      <w:r>
        <w:rPr/>
        <w:t>græs</w:t>
      </w:r>
      <w:r>
        <w:rPr>
          <w:spacing w:val="-1"/>
        </w:rPr>
        <w:t> </w:t>
      </w:r>
      <w:r>
        <w:rPr/>
        <w:t>i</w:t>
      </w:r>
      <w:r>
        <w:rPr>
          <w:spacing w:val="-5"/>
        </w:rPr>
        <w:t> </w:t>
      </w:r>
      <w:r>
        <w:rPr/>
        <w:t>ca. 1,5 m’s bredde. Der etableres trædestier af klippet græs til rekreativ brug af anlægget.</w:t>
      </w:r>
    </w:p>
    <w:p>
      <w:pPr>
        <w:pStyle w:val="BodyText"/>
        <w:spacing w:before="34"/>
      </w:pPr>
    </w:p>
    <w:p>
      <w:pPr>
        <w:pStyle w:val="BodyText"/>
        <w:spacing w:line="283" w:lineRule="auto" w:before="1"/>
        <w:ind w:left="909" w:right="1238"/>
      </w:pPr>
      <w:r>
        <w:rPr/>
        <w:t>I</w:t>
      </w:r>
      <w:r>
        <w:rPr>
          <w:spacing w:val="-4"/>
        </w:rPr>
        <w:t> </w:t>
      </w:r>
      <w:r>
        <w:rPr/>
        <w:t>anlægget</w:t>
      </w:r>
      <w:r>
        <w:rPr>
          <w:spacing w:val="-2"/>
        </w:rPr>
        <w:t> </w:t>
      </w:r>
      <w:r>
        <w:rPr/>
        <w:t>placeres</w:t>
      </w:r>
      <w:r>
        <w:rPr>
          <w:spacing w:val="-4"/>
        </w:rPr>
        <w:t> </w:t>
      </w:r>
      <w:r>
        <w:rPr/>
        <w:t>tre landskabselementer af tegl,</w:t>
      </w:r>
      <w:r>
        <w:rPr>
          <w:spacing w:val="-6"/>
        </w:rPr>
        <w:t> </w:t>
      </w:r>
      <w:r>
        <w:rPr/>
        <w:t>der</w:t>
      </w:r>
      <w:r>
        <w:rPr>
          <w:spacing w:val="-5"/>
        </w:rPr>
        <w:t> </w:t>
      </w:r>
      <w:r>
        <w:rPr/>
        <w:t>inviterer</w:t>
      </w:r>
      <w:r>
        <w:rPr>
          <w:spacing w:val="-3"/>
        </w:rPr>
        <w:t> </w:t>
      </w:r>
      <w:r>
        <w:rPr/>
        <w:t>til</w:t>
      </w:r>
      <w:r>
        <w:rPr>
          <w:spacing w:val="-4"/>
        </w:rPr>
        <w:t> </w:t>
      </w:r>
      <w:r>
        <w:rPr/>
        <w:t>at</w:t>
      </w:r>
      <w:r>
        <w:rPr>
          <w:spacing w:val="-4"/>
        </w:rPr>
        <w:t> </w:t>
      </w:r>
      <w:r>
        <w:rPr/>
        <w:t>gå ind i</w:t>
      </w:r>
      <w:r>
        <w:rPr>
          <w:spacing w:val="-4"/>
        </w:rPr>
        <w:t> </w:t>
      </w:r>
      <w:r>
        <w:rPr/>
        <w:t>anlægget,</w:t>
      </w:r>
      <w:r>
        <w:rPr>
          <w:spacing w:val="-6"/>
        </w:rPr>
        <w:t> </w:t>
      </w:r>
      <w:r>
        <w:rPr/>
        <w:t>giver mulighed for ophold og sekundære forbindelser i landskabet.</w:t>
      </w:r>
    </w:p>
    <w:p>
      <w:pPr>
        <w:pStyle w:val="BodyText"/>
        <w:spacing w:before="42"/>
      </w:pPr>
    </w:p>
    <w:p>
      <w:pPr>
        <w:pStyle w:val="BodyText"/>
        <w:ind w:left="909"/>
      </w:pPr>
      <w:r>
        <w:rPr/>
        <w:t>Der</w:t>
      </w:r>
      <w:r>
        <w:rPr>
          <w:spacing w:val="-5"/>
        </w:rPr>
        <w:t> </w:t>
      </w:r>
      <w:r>
        <w:rPr/>
        <w:t>etableres</w:t>
      </w:r>
      <w:r>
        <w:rPr>
          <w:spacing w:val="-5"/>
        </w:rPr>
        <w:t> </w:t>
      </w:r>
      <w:r>
        <w:rPr/>
        <w:t>ingen</w:t>
      </w:r>
      <w:r>
        <w:rPr>
          <w:spacing w:val="-7"/>
        </w:rPr>
        <w:t> </w:t>
      </w:r>
      <w:r>
        <w:rPr/>
        <w:t>befæstede</w:t>
      </w:r>
      <w:r>
        <w:rPr>
          <w:spacing w:val="-2"/>
        </w:rPr>
        <w:t> </w:t>
      </w:r>
      <w:r>
        <w:rPr/>
        <w:t>arealer</w:t>
      </w:r>
      <w:r>
        <w:rPr>
          <w:spacing w:val="-3"/>
        </w:rPr>
        <w:t> </w:t>
      </w:r>
      <w:r>
        <w:rPr/>
        <w:t>ifm.</w:t>
      </w:r>
      <w:r>
        <w:rPr>
          <w:spacing w:val="-7"/>
        </w:rPr>
        <w:t> </w:t>
      </w:r>
      <w:r>
        <w:rPr>
          <w:spacing w:val="-2"/>
        </w:rPr>
        <w:t>anlægget.</w:t>
      </w:r>
    </w:p>
    <w:p>
      <w:pPr>
        <w:pStyle w:val="BodyText"/>
      </w:pPr>
    </w:p>
    <w:p>
      <w:pPr>
        <w:pStyle w:val="BodyText"/>
        <w:spacing w:before="126"/>
      </w:pPr>
    </w:p>
    <w:p>
      <w:pPr>
        <w:pStyle w:val="ListParagraph"/>
        <w:numPr>
          <w:ilvl w:val="2"/>
          <w:numId w:val="5"/>
        </w:numPr>
        <w:tabs>
          <w:tab w:pos="1700" w:val="left" w:leader="none"/>
        </w:tabs>
        <w:spacing w:line="240" w:lineRule="auto" w:before="0" w:after="0"/>
        <w:ind w:left="1700" w:right="0" w:hanging="791"/>
        <w:jc w:val="left"/>
        <w:rPr>
          <w:sz w:val="18"/>
        </w:rPr>
      </w:pPr>
      <w:r>
        <w:rPr>
          <w:sz w:val="18"/>
        </w:rPr>
        <w:t>Drift</w:t>
      </w:r>
      <w:r>
        <w:rPr>
          <w:spacing w:val="-2"/>
          <w:sz w:val="18"/>
        </w:rPr>
        <w:t> </w:t>
      </w:r>
      <w:r>
        <w:rPr>
          <w:sz w:val="18"/>
        </w:rPr>
        <w:t>og</w:t>
      </w:r>
      <w:r>
        <w:rPr>
          <w:spacing w:val="1"/>
          <w:sz w:val="18"/>
        </w:rPr>
        <w:t> </w:t>
      </w:r>
      <w:r>
        <w:rPr>
          <w:spacing w:val="-2"/>
          <w:sz w:val="18"/>
        </w:rPr>
        <w:t>vedligehold</w:t>
      </w:r>
    </w:p>
    <w:p>
      <w:pPr>
        <w:pStyle w:val="BodyText"/>
        <w:spacing w:line="283" w:lineRule="auto" w:before="41"/>
        <w:ind w:left="909" w:right="1179"/>
      </w:pPr>
      <w:r>
        <w:rPr/>
        <w:t>For at sikre den hydrauliske funktion af den tekniske løsning er det vigtigste vedligehold at friholde</w:t>
      </w:r>
      <w:r>
        <w:rPr>
          <w:spacing w:val="-5"/>
        </w:rPr>
        <w:t> </w:t>
      </w:r>
      <w:r>
        <w:rPr/>
        <w:t>grøften</w:t>
      </w:r>
      <w:r>
        <w:rPr>
          <w:spacing w:val="-4"/>
        </w:rPr>
        <w:t> </w:t>
      </w:r>
      <w:r>
        <w:rPr/>
        <w:t>for</w:t>
      </w:r>
      <w:r>
        <w:rPr>
          <w:spacing w:val="-5"/>
        </w:rPr>
        <w:t> </w:t>
      </w:r>
      <w:r>
        <w:rPr/>
        <w:t>dele,</w:t>
      </w:r>
      <w:r>
        <w:rPr>
          <w:spacing w:val="-4"/>
        </w:rPr>
        <w:t> </w:t>
      </w:r>
      <w:r>
        <w:rPr/>
        <w:t>som</w:t>
      </w:r>
      <w:r>
        <w:rPr>
          <w:spacing w:val="-2"/>
        </w:rPr>
        <w:t> </w:t>
      </w:r>
      <w:r>
        <w:rPr/>
        <w:t>kan stoppe transporten</w:t>
      </w:r>
      <w:r>
        <w:rPr>
          <w:spacing w:val="-4"/>
        </w:rPr>
        <w:t> </w:t>
      </w:r>
      <w:r>
        <w:rPr/>
        <w:t>af</w:t>
      </w:r>
      <w:r>
        <w:rPr>
          <w:spacing w:val="-2"/>
        </w:rPr>
        <w:t> </w:t>
      </w:r>
      <w:r>
        <w:rPr/>
        <w:t>vand</w:t>
      </w:r>
      <w:r>
        <w:rPr>
          <w:spacing w:val="-6"/>
        </w:rPr>
        <w:t> </w:t>
      </w:r>
      <w:r>
        <w:rPr/>
        <w:t>på overfladen.</w:t>
      </w:r>
      <w:r>
        <w:rPr>
          <w:spacing w:val="-4"/>
        </w:rPr>
        <w:t> </w:t>
      </w:r>
      <w:r>
        <w:rPr/>
        <w:t>Derudover</w:t>
      </w:r>
      <w:r>
        <w:rPr>
          <w:spacing w:val="-5"/>
        </w:rPr>
        <w:t> </w:t>
      </w:r>
      <w:r>
        <w:rPr/>
        <w:t>kræver anlægget pleje af de grønne elementer ved min. en årlig slåning og fjernelse af afklip.</w:t>
      </w:r>
    </w:p>
    <w:sectPr>
      <w:footerReference w:type="default" r:id="rId53"/>
      <w:pgSz w:w="11910" w:h="16840"/>
      <w:pgMar w:header="0" w:footer="823" w:top="1920" w:bottom="1020" w:left="850" w:right="283"/>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Verdana">
    <w:altName w:val="Verdana"/>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030272">
              <wp:simplePos x="0" y="0"/>
              <wp:positionH relativeFrom="page">
                <wp:posOffset>3503167</wp:posOffset>
              </wp:positionH>
              <wp:positionV relativeFrom="page">
                <wp:posOffset>10380501</wp:posOffset>
              </wp:positionV>
              <wp:extent cx="553085" cy="133350"/>
              <wp:effectExtent l="0" t="0" r="0" b="0"/>
              <wp:wrapNone/>
              <wp:docPr id="31" name="Textbox 31"/>
              <wp:cNvGraphicFramePr>
                <a:graphicFrameLocks/>
              </wp:cNvGraphicFramePr>
              <a:graphic>
                <a:graphicData uri="http://schemas.microsoft.com/office/word/2010/wordprocessingShape">
                  <wps:wsp>
                    <wps:cNvPr id="31" name="Textbox 31"/>
                    <wps:cNvSpPr txBox="1"/>
                    <wps:spPr>
                      <a:xfrm>
                        <a:off x="0" y="0"/>
                        <a:ext cx="553085" cy="133350"/>
                      </a:xfrm>
                      <a:prstGeom prst="rect">
                        <a:avLst/>
                      </a:prstGeom>
                    </wps:spPr>
                    <wps:txbx>
                      <w:txbxContent>
                        <w:p>
                          <w:pPr>
                            <w:spacing w:before="19"/>
                            <w:ind w:left="20" w:right="0" w:firstLine="0"/>
                            <w:jc w:val="left"/>
                            <w:rPr>
                              <w:sz w:val="14"/>
                            </w:rPr>
                          </w:pPr>
                          <w:r>
                            <w:rPr>
                              <w:spacing w:val="-2"/>
                              <w:sz w:val="14"/>
                            </w:rPr>
                            <w:t>Confidential</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75.839996pt;margin-top:817.362305pt;width:43.55pt;height:10.5pt;mso-position-horizontal-relative:page;mso-position-vertical-relative:page;z-index:-16286208" type="#_x0000_t202" id="docshape24" filled="false" stroked="false">
              <v:textbox inset="0,0,0,0">
                <w:txbxContent>
                  <w:p>
                    <w:pPr>
                      <w:spacing w:before="19"/>
                      <w:ind w:left="20" w:right="0" w:firstLine="0"/>
                      <w:jc w:val="left"/>
                      <w:rPr>
                        <w:sz w:val="14"/>
                      </w:rPr>
                    </w:pPr>
                    <w:r>
                      <w:rPr>
                        <w:spacing w:val="-2"/>
                        <w:sz w:val="14"/>
                      </w:rPr>
                      <w:t>Confidential</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030784">
              <wp:simplePos x="0" y="0"/>
              <wp:positionH relativeFrom="page">
                <wp:posOffset>3896867</wp:posOffset>
              </wp:positionH>
              <wp:positionV relativeFrom="page">
                <wp:posOffset>10030048</wp:posOffset>
              </wp:positionV>
              <wp:extent cx="137795" cy="118110"/>
              <wp:effectExtent l="0" t="0" r="0" b="0"/>
              <wp:wrapNone/>
              <wp:docPr id="71" name="Textbox 71"/>
              <wp:cNvGraphicFramePr>
                <a:graphicFrameLocks/>
              </wp:cNvGraphicFramePr>
              <a:graphic>
                <a:graphicData uri="http://schemas.microsoft.com/office/word/2010/wordprocessingShape">
                  <wps:wsp>
                    <wps:cNvPr id="71" name="Textbox 71"/>
                    <wps:cNvSpPr txBox="1"/>
                    <wps:spPr>
                      <a:xfrm>
                        <a:off x="0" y="0"/>
                        <a:ext cx="137795" cy="118110"/>
                      </a:xfrm>
                      <a:prstGeom prst="rect">
                        <a:avLst/>
                      </a:prstGeom>
                    </wps:spPr>
                    <wps:txbx>
                      <w:txbxContent>
                        <w:p>
                          <w:pPr>
                            <w:spacing w:before="20"/>
                            <w:ind w:left="60" w:right="0" w:firstLine="0"/>
                            <w:jc w:val="left"/>
                            <w:rPr>
                              <w:sz w:val="12"/>
                            </w:rPr>
                          </w:pPr>
                          <w:r>
                            <w:rPr>
                              <w:color w:val="05316E"/>
                              <w:spacing w:val="-10"/>
                              <w:sz w:val="12"/>
                            </w:rPr>
                            <w:fldChar w:fldCharType="begin"/>
                          </w:r>
                          <w:r>
                            <w:rPr>
                              <w:color w:val="05316E"/>
                              <w:spacing w:val="-10"/>
                              <w:sz w:val="12"/>
                            </w:rPr>
                            <w:instrText> PAGE </w:instrText>
                          </w:r>
                          <w:r>
                            <w:rPr>
                              <w:color w:val="05316E"/>
                              <w:spacing w:val="-10"/>
                              <w:sz w:val="12"/>
                            </w:rPr>
                            <w:fldChar w:fldCharType="separate"/>
                          </w:r>
                          <w:r>
                            <w:rPr>
                              <w:color w:val="05316E"/>
                              <w:spacing w:val="-10"/>
                              <w:sz w:val="12"/>
                            </w:rPr>
                            <w:t>3</w:t>
                          </w:r>
                          <w:r>
                            <w:rPr>
                              <w:color w:val="05316E"/>
                              <w:spacing w:val="-10"/>
                              <w:sz w:val="12"/>
                            </w:rPr>
                            <w:fldChar w:fldCharType="end"/>
                          </w:r>
                        </w:p>
                      </w:txbxContent>
                    </wps:txbx>
                    <wps:bodyPr wrap="square" lIns="0" tIns="0" rIns="0" bIns="0" rtlCol="0">
                      <a:noAutofit/>
                    </wps:bodyPr>
                  </wps:wsp>
                </a:graphicData>
              </a:graphic>
            </wp:anchor>
          </w:drawing>
        </mc:Choice>
        <mc:Fallback>
          <w:pict>
            <v:shape style="position:absolute;margin-left:306.839996pt;margin-top:789.767578pt;width:10.85pt;height:9.3pt;mso-position-horizontal-relative:page;mso-position-vertical-relative:page;z-index:-16285696" type="#_x0000_t202" id="docshape53" filled="false" stroked="false">
              <v:textbox inset="0,0,0,0">
                <w:txbxContent>
                  <w:p>
                    <w:pPr>
                      <w:spacing w:before="20"/>
                      <w:ind w:left="60" w:right="0" w:firstLine="0"/>
                      <w:jc w:val="left"/>
                      <w:rPr>
                        <w:sz w:val="12"/>
                      </w:rPr>
                    </w:pPr>
                    <w:r>
                      <w:rPr>
                        <w:color w:val="05316E"/>
                        <w:spacing w:val="-10"/>
                        <w:sz w:val="12"/>
                      </w:rPr>
                      <w:fldChar w:fldCharType="begin"/>
                    </w:r>
                    <w:r>
                      <w:rPr>
                        <w:color w:val="05316E"/>
                        <w:spacing w:val="-10"/>
                        <w:sz w:val="12"/>
                      </w:rPr>
                      <w:instrText> PAGE </w:instrText>
                    </w:r>
                    <w:r>
                      <w:rPr>
                        <w:color w:val="05316E"/>
                        <w:spacing w:val="-10"/>
                        <w:sz w:val="12"/>
                      </w:rPr>
                      <w:fldChar w:fldCharType="separate"/>
                    </w:r>
                    <w:r>
                      <w:rPr>
                        <w:color w:val="05316E"/>
                        <w:spacing w:val="-10"/>
                        <w:sz w:val="12"/>
                      </w:rPr>
                      <w:t>3</w:t>
                    </w:r>
                    <w:r>
                      <w:rPr>
                        <w:color w:val="05316E"/>
                        <w:spacing w:val="-10"/>
                        <w:sz w:val="12"/>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031296">
              <wp:simplePos x="0" y="0"/>
              <wp:positionH relativeFrom="page">
                <wp:posOffset>3899408</wp:posOffset>
              </wp:positionH>
              <wp:positionV relativeFrom="page">
                <wp:posOffset>10030048</wp:posOffset>
              </wp:positionV>
              <wp:extent cx="122555" cy="118110"/>
              <wp:effectExtent l="0" t="0" r="0" b="0"/>
              <wp:wrapNone/>
              <wp:docPr id="95" name="Textbox 95"/>
              <wp:cNvGraphicFramePr>
                <a:graphicFrameLocks/>
              </wp:cNvGraphicFramePr>
              <a:graphic>
                <a:graphicData uri="http://schemas.microsoft.com/office/word/2010/wordprocessingShape">
                  <wps:wsp>
                    <wps:cNvPr id="95" name="Textbox 95"/>
                    <wps:cNvSpPr txBox="1"/>
                    <wps:spPr>
                      <a:xfrm>
                        <a:off x="0" y="0"/>
                        <a:ext cx="122555" cy="118110"/>
                      </a:xfrm>
                      <a:prstGeom prst="rect">
                        <a:avLst/>
                      </a:prstGeom>
                    </wps:spPr>
                    <wps:txbx>
                      <w:txbxContent>
                        <w:p>
                          <w:pPr>
                            <w:spacing w:before="20"/>
                            <w:ind w:left="20" w:right="0" w:firstLine="0"/>
                            <w:jc w:val="left"/>
                            <w:rPr>
                              <w:sz w:val="12"/>
                            </w:rPr>
                          </w:pPr>
                          <w:r>
                            <w:rPr>
                              <w:color w:val="05316E"/>
                              <w:spacing w:val="-5"/>
                              <w:sz w:val="12"/>
                            </w:rPr>
                            <w:t>10</w:t>
                          </w:r>
                        </w:p>
                      </w:txbxContent>
                    </wps:txbx>
                    <wps:bodyPr wrap="square" lIns="0" tIns="0" rIns="0" bIns="0" rtlCol="0">
                      <a:noAutofit/>
                    </wps:bodyPr>
                  </wps:wsp>
                </a:graphicData>
              </a:graphic>
            </wp:anchor>
          </w:drawing>
        </mc:Choice>
        <mc:Fallback>
          <w:pict>
            <v:shape style="position:absolute;margin-left:307.040009pt;margin-top:789.767578pt;width:9.65pt;height:9.3pt;mso-position-horizontal-relative:page;mso-position-vertical-relative:page;z-index:-16285184" type="#_x0000_t202" id="docshape68" filled="false" stroked="false">
              <v:textbox inset="0,0,0,0">
                <w:txbxContent>
                  <w:p>
                    <w:pPr>
                      <w:spacing w:before="20"/>
                      <w:ind w:left="20" w:right="0" w:firstLine="0"/>
                      <w:jc w:val="left"/>
                      <w:rPr>
                        <w:sz w:val="12"/>
                      </w:rPr>
                    </w:pPr>
                    <w:r>
                      <w:rPr>
                        <w:color w:val="05316E"/>
                        <w:spacing w:val="-5"/>
                        <w:sz w:val="12"/>
                      </w:rPr>
                      <w:t>10</w:t>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
    <w:multiLevelType w:val="hybridMultilevel"/>
    <w:lvl w:ilvl="0">
      <w:start w:val="1"/>
      <w:numFmt w:val="decimal"/>
      <w:lvlText w:val="%1."/>
      <w:lvlJc w:val="left"/>
      <w:pPr>
        <w:ind w:left="906" w:hanging="562"/>
        <w:jc w:val="left"/>
      </w:pPr>
      <w:rPr>
        <w:rFonts w:hint="default" w:ascii="Verdana" w:hAnsi="Verdana" w:eastAsia="Verdana" w:cs="Verdana"/>
        <w:b w:val="0"/>
        <w:bCs w:val="0"/>
        <w:i w:val="0"/>
        <w:iCs w:val="0"/>
        <w:color w:val="009CEF"/>
        <w:spacing w:val="0"/>
        <w:w w:val="99"/>
        <w:sz w:val="28"/>
        <w:szCs w:val="28"/>
        <w:lang w:val="da-DY" w:eastAsia="en-US" w:bidi="ar-SA"/>
      </w:rPr>
    </w:lvl>
    <w:lvl w:ilvl="1">
      <w:start w:val="1"/>
      <w:numFmt w:val="decimal"/>
      <w:lvlText w:val="%1.%2"/>
      <w:lvlJc w:val="left"/>
      <w:pPr>
        <w:ind w:left="1473" w:hanging="567"/>
        <w:jc w:val="left"/>
      </w:pPr>
      <w:rPr>
        <w:rFonts w:hint="default" w:ascii="Verdana" w:hAnsi="Verdana" w:eastAsia="Verdana" w:cs="Verdana"/>
        <w:b w:val="0"/>
        <w:bCs w:val="0"/>
        <w:i w:val="0"/>
        <w:iCs w:val="0"/>
        <w:spacing w:val="0"/>
        <w:w w:val="101"/>
        <w:sz w:val="18"/>
        <w:szCs w:val="18"/>
        <w:lang w:val="da-DY" w:eastAsia="en-US" w:bidi="ar-SA"/>
      </w:rPr>
    </w:lvl>
    <w:lvl w:ilvl="2">
      <w:start w:val="1"/>
      <w:numFmt w:val="decimal"/>
      <w:lvlText w:val="%1.%2.%3"/>
      <w:lvlJc w:val="left"/>
      <w:pPr>
        <w:ind w:left="1698" w:hanging="792"/>
        <w:jc w:val="left"/>
      </w:pPr>
      <w:rPr>
        <w:rFonts w:hint="default" w:ascii="Verdana" w:hAnsi="Verdana" w:eastAsia="Verdana" w:cs="Verdana"/>
        <w:b w:val="0"/>
        <w:bCs w:val="0"/>
        <w:i w:val="0"/>
        <w:iCs w:val="0"/>
        <w:spacing w:val="-3"/>
        <w:w w:val="101"/>
        <w:sz w:val="18"/>
        <w:szCs w:val="18"/>
        <w:lang w:val="da-DY" w:eastAsia="en-US" w:bidi="ar-SA"/>
      </w:rPr>
    </w:lvl>
    <w:lvl w:ilvl="3">
      <w:start w:val="0"/>
      <w:numFmt w:val="bullet"/>
      <w:lvlText w:val="•"/>
      <w:lvlJc w:val="left"/>
      <w:pPr>
        <w:ind w:left="2244" w:hanging="792"/>
      </w:pPr>
      <w:rPr>
        <w:rFonts w:hint="default"/>
        <w:lang w:val="da-DY" w:eastAsia="en-US" w:bidi="ar-SA"/>
      </w:rPr>
    </w:lvl>
    <w:lvl w:ilvl="4">
      <w:start w:val="0"/>
      <w:numFmt w:val="bullet"/>
      <w:lvlText w:val="•"/>
      <w:lvlJc w:val="left"/>
      <w:pPr>
        <w:ind w:left="2788" w:hanging="792"/>
      </w:pPr>
      <w:rPr>
        <w:rFonts w:hint="default"/>
        <w:lang w:val="da-DY" w:eastAsia="en-US" w:bidi="ar-SA"/>
      </w:rPr>
    </w:lvl>
    <w:lvl w:ilvl="5">
      <w:start w:val="0"/>
      <w:numFmt w:val="bullet"/>
      <w:lvlText w:val="•"/>
      <w:lvlJc w:val="left"/>
      <w:pPr>
        <w:ind w:left="3332" w:hanging="792"/>
      </w:pPr>
      <w:rPr>
        <w:rFonts w:hint="default"/>
        <w:lang w:val="da-DY" w:eastAsia="en-US" w:bidi="ar-SA"/>
      </w:rPr>
    </w:lvl>
    <w:lvl w:ilvl="6">
      <w:start w:val="0"/>
      <w:numFmt w:val="bullet"/>
      <w:lvlText w:val="•"/>
      <w:lvlJc w:val="left"/>
      <w:pPr>
        <w:ind w:left="3876" w:hanging="792"/>
      </w:pPr>
      <w:rPr>
        <w:rFonts w:hint="default"/>
        <w:lang w:val="da-DY" w:eastAsia="en-US" w:bidi="ar-SA"/>
      </w:rPr>
    </w:lvl>
    <w:lvl w:ilvl="7">
      <w:start w:val="0"/>
      <w:numFmt w:val="bullet"/>
      <w:lvlText w:val="•"/>
      <w:lvlJc w:val="left"/>
      <w:pPr>
        <w:ind w:left="4420" w:hanging="792"/>
      </w:pPr>
      <w:rPr>
        <w:rFonts w:hint="default"/>
        <w:lang w:val="da-DY" w:eastAsia="en-US" w:bidi="ar-SA"/>
      </w:rPr>
    </w:lvl>
    <w:lvl w:ilvl="8">
      <w:start w:val="0"/>
      <w:numFmt w:val="bullet"/>
      <w:lvlText w:val="•"/>
      <w:lvlJc w:val="left"/>
      <w:pPr>
        <w:ind w:left="4964" w:hanging="792"/>
      </w:pPr>
      <w:rPr>
        <w:rFonts w:hint="default"/>
        <w:lang w:val="da-DY" w:eastAsia="en-US" w:bidi="ar-SA"/>
      </w:rPr>
    </w:lvl>
  </w:abstractNum>
  <w:abstractNum w:abstractNumId="3">
    <w:multiLevelType w:val="hybridMultilevel"/>
    <w:lvl w:ilvl="0">
      <w:start w:val="1"/>
      <w:numFmt w:val="decimal"/>
      <w:lvlText w:val="%1"/>
      <w:lvlJc w:val="left"/>
      <w:pPr>
        <w:ind w:left="906" w:hanging="567"/>
        <w:jc w:val="left"/>
      </w:pPr>
      <w:rPr>
        <w:rFonts w:hint="default" w:ascii="Verdana" w:hAnsi="Verdana" w:eastAsia="Verdana" w:cs="Verdana"/>
        <w:b w:val="0"/>
        <w:bCs w:val="0"/>
        <w:i w:val="0"/>
        <w:iCs w:val="0"/>
        <w:spacing w:val="0"/>
        <w:w w:val="100"/>
        <w:sz w:val="20"/>
        <w:szCs w:val="20"/>
        <w:lang w:val="da-DY" w:eastAsia="en-US" w:bidi="ar-SA"/>
      </w:rPr>
    </w:lvl>
    <w:lvl w:ilvl="1">
      <w:start w:val="1"/>
      <w:numFmt w:val="decimal"/>
      <w:lvlText w:val="%1.%2"/>
      <w:lvlJc w:val="left"/>
      <w:pPr>
        <w:ind w:left="909" w:hanging="567"/>
        <w:jc w:val="left"/>
      </w:pPr>
      <w:rPr>
        <w:rFonts w:hint="default" w:ascii="Verdana" w:hAnsi="Verdana" w:eastAsia="Verdana" w:cs="Verdana"/>
        <w:b w:val="0"/>
        <w:bCs w:val="0"/>
        <w:i w:val="0"/>
        <w:iCs w:val="0"/>
        <w:spacing w:val="0"/>
        <w:w w:val="101"/>
        <w:sz w:val="18"/>
        <w:szCs w:val="18"/>
        <w:lang w:val="da-DY" w:eastAsia="en-US" w:bidi="ar-SA"/>
      </w:rPr>
    </w:lvl>
    <w:lvl w:ilvl="2">
      <w:start w:val="0"/>
      <w:numFmt w:val="bullet"/>
      <w:lvlText w:val="•"/>
      <w:lvlJc w:val="left"/>
      <w:pPr>
        <w:ind w:left="2247" w:hanging="567"/>
      </w:pPr>
      <w:rPr>
        <w:rFonts w:hint="default"/>
        <w:lang w:val="da-DY" w:eastAsia="en-US" w:bidi="ar-SA"/>
      </w:rPr>
    </w:lvl>
    <w:lvl w:ilvl="3">
      <w:start w:val="0"/>
      <w:numFmt w:val="bullet"/>
      <w:lvlText w:val="•"/>
      <w:lvlJc w:val="left"/>
      <w:pPr>
        <w:ind w:left="2921" w:hanging="567"/>
      </w:pPr>
      <w:rPr>
        <w:rFonts w:hint="default"/>
        <w:lang w:val="da-DY" w:eastAsia="en-US" w:bidi="ar-SA"/>
      </w:rPr>
    </w:lvl>
    <w:lvl w:ilvl="4">
      <w:start w:val="0"/>
      <w:numFmt w:val="bullet"/>
      <w:lvlText w:val="•"/>
      <w:lvlJc w:val="left"/>
      <w:pPr>
        <w:ind w:left="3595" w:hanging="567"/>
      </w:pPr>
      <w:rPr>
        <w:rFonts w:hint="default"/>
        <w:lang w:val="da-DY" w:eastAsia="en-US" w:bidi="ar-SA"/>
      </w:rPr>
    </w:lvl>
    <w:lvl w:ilvl="5">
      <w:start w:val="0"/>
      <w:numFmt w:val="bullet"/>
      <w:lvlText w:val="•"/>
      <w:lvlJc w:val="left"/>
      <w:pPr>
        <w:ind w:left="4269" w:hanging="567"/>
      </w:pPr>
      <w:rPr>
        <w:rFonts w:hint="default"/>
        <w:lang w:val="da-DY" w:eastAsia="en-US" w:bidi="ar-SA"/>
      </w:rPr>
    </w:lvl>
    <w:lvl w:ilvl="6">
      <w:start w:val="0"/>
      <w:numFmt w:val="bullet"/>
      <w:lvlText w:val="•"/>
      <w:lvlJc w:val="left"/>
      <w:pPr>
        <w:ind w:left="4942" w:hanging="567"/>
      </w:pPr>
      <w:rPr>
        <w:rFonts w:hint="default"/>
        <w:lang w:val="da-DY" w:eastAsia="en-US" w:bidi="ar-SA"/>
      </w:rPr>
    </w:lvl>
    <w:lvl w:ilvl="7">
      <w:start w:val="0"/>
      <w:numFmt w:val="bullet"/>
      <w:lvlText w:val="•"/>
      <w:lvlJc w:val="left"/>
      <w:pPr>
        <w:ind w:left="5616" w:hanging="567"/>
      </w:pPr>
      <w:rPr>
        <w:rFonts w:hint="default"/>
        <w:lang w:val="da-DY" w:eastAsia="en-US" w:bidi="ar-SA"/>
      </w:rPr>
    </w:lvl>
    <w:lvl w:ilvl="8">
      <w:start w:val="0"/>
      <w:numFmt w:val="bullet"/>
      <w:lvlText w:val="•"/>
      <w:lvlJc w:val="left"/>
      <w:pPr>
        <w:ind w:left="6290" w:hanging="567"/>
      </w:pPr>
      <w:rPr>
        <w:rFonts w:hint="default"/>
        <w:lang w:val="da-DY" w:eastAsia="en-US" w:bidi="ar-SA"/>
      </w:rPr>
    </w:lvl>
  </w:abstractNum>
  <w:abstractNum w:abstractNumId="2">
    <w:multiLevelType w:val="hybridMultilevel"/>
    <w:lvl w:ilvl="0">
      <w:start w:val="1"/>
      <w:numFmt w:val="decimal"/>
      <w:lvlText w:val="%1"/>
      <w:lvlJc w:val="left"/>
      <w:pPr>
        <w:ind w:left="696" w:hanging="356"/>
        <w:jc w:val="left"/>
      </w:pPr>
      <w:rPr>
        <w:rFonts w:hint="default" w:ascii="Verdana" w:hAnsi="Verdana" w:eastAsia="Verdana" w:cs="Verdana"/>
        <w:b w:val="0"/>
        <w:bCs w:val="0"/>
        <w:i w:val="0"/>
        <w:iCs w:val="0"/>
        <w:color w:val="009CEF"/>
        <w:spacing w:val="0"/>
        <w:w w:val="101"/>
        <w:sz w:val="18"/>
        <w:szCs w:val="18"/>
        <w:lang w:val="da-DY" w:eastAsia="en-US" w:bidi="ar-SA"/>
      </w:rPr>
    </w:lvl>
    <w:lvl w:ilvl="1">
      <w:start w:val="1"/>
      <w:numFmt w:val="decimal"/>
      <w:lvlText w:val="%1.%2"/>
      <w:lvlJc w:val="left"/>
      <w:pPr>
        <w:ind w:left="874" w:hanging="534"/>
        <w:jc w:val="left"/>
      </w:pPr>
      <w:rPr>
        <w:rFonts w:hint="default" w:ascii="Verdana" w:hAnsi="Verdana" w:eastAsia="Verdana" w:cs="Verdana"/>
        <w:b w:val="0"/>
        <w:bCs w:val="0"/>
        <w:i w:val="0"/>
        <w:iCs w:val="0"/>
        <w:spacing w:val="0"/>
        <w:w w:val="101"/>
        <w:sz w:val="18"/>
        <w:szCs w:val="18"/>
        <w:lang w:val="da-DY" w:eastAsia="en-US" w:bidi="ar-SA"/>
      </w:rPr>
    </w:lvl>
    <w:lvl w:ilvl="2">
      <w:start w:val="0"/>
      <w:numFmt w:val="bullet"/>
      <w:lvlText w:val="•"/>
      <w:lvlJc w:val="left"/>
      <w:pPr>
        <w:ind w:left="1630" w:hanging="534"/>
      </w:pPr>
      <w:rPr>
        <w:rFonts w:hint="default"/>
        <w:lang w:val="da-DY" w:eastAsia="en-US" w:bidi="ar-SA"/>
      </w:rPr>
    </w:lvl>
    <w:lvl w:ilvl="3">
      <w:start w:val="0"/>
      <w:numFmt w:val="bullet"/>
      <w:lvlText w:val="•"/>
      <w:lvlJc w:val="left"/>
      <w:pPr>
        <w:ind w:left="2381" w:hanging="534"/>
      </w:pPr>
      <w:rPr>
        <w:rFonts w:hint="default"/>
        <w:lang w:val="da-DY" w:eastAsia="en-US" w:bidi="ar-SA"/>
      </w:rPr>
    </w:lvl>
    <w:lvl w:ilvl="4">
      <w:start w:val="0"/>
      <w:numFmt w:val="bullet"/>
      <w:lvlText w:val="•"/>
      <w:lvlJc w:val="left"/>
      <w:pPr>
        <w:ind w:left="3132" w:hanging="534"/>
      </w:pPr>
      <w:rPr>
        <w:rFonts w:hint="default"/>
        <w:lang w:val="da-DY" w:eastAsia="en-US" w:bidi="ar-SA"/>
      </w:rPr>
    </w:lvl>
    <w:lvl w:ilvl="5">
      <w:start w:val="0"/>
      <w:numFmt w:val="bullet"/>
      <w:lvlText w:val="•"/>
      <w:lvlJc w:val="left"/>
      <w:pPr>
        <w:ind w:left="3883" w:hanging="534"/>
      </w:pPr>
      <w:rPr>
        <w:rFonts w:hint="default"/>
        <w:lang w:val="da-DY" w:eastAsia="en-US" w:bidi="ar-SA"/>
      </w:rPr>
    </w:lvl>
    <w:lvl w:ilvl="6">
      <w:start w:val="0"/>
      <w:numFmt w:val="bullet"/>
      <w:lvlText w:val="•"/>
      <w:lvlJc w:val="left"/>
      <w:pPr>
        <w:ind w:left="4634" w:hanging="534"/>
      </w:pPr>
      <w:rPr>
        <w:rFonts w:hint="default"/>
        <w:lang w:val="da-DY" w:eastAsia="en-US" w:bidi="ar-SA"/>
      </w:rPr>
    </w:lvl>
    <w:lvl w:ilvl="7">
      <w:start w:val="0"/>
      <w:numFmt w:val="bullet"/>
      <w:lvlText w:val="•"/>
      <w:lvlJc w:val="left"/>
      <w:pPr>
        <w:ind w:left="5385" w:hanging="534"/>
      </w:pPr>
      <w:rPr>
        <w:rFonts w:hint="default"/>
        <w:lang w:val="da-DY" w:eastAsia="en-US" w:bidi="ar-SA"/>
      </w:rPr>
    </w:lvl>
    <w:lvl w:ilvl="8">
      <w:start w:val="0"/>
      <w:numFmt w:val="bullet"/>
      <w:lvlText w:val="•"/>
      <w:lvlJc w:val="left"/>
      <w:pPr>
        <w:ind w:left="6136" w:hanging="534"/>
      </w:pPr>
      <w:rPr>
        <w:rFonts w:hint="default"/>
        <w:lang w:val="da-DY" w:eastAsia="en-US" w:bidi="ar-SA"/>
      </w:rPr>
    </w:lvl>
  </w:abstractNum>
  <w:abstractNum w:abstractNumId="1">
    <w:multiLevelType w:val="hybridMultilevel"/>
    <w:lvl w:ilvl="0">
      <w:start w:val="0"/>
      <w:numFmt w:val="bullet"/>
      <w:lvlText w:val="•"/>
      <w:lvlJc w:val="left"/>
      <w:pPr>
        <w:ind w:left="1288" w:hanging="360"/>
      </w:pPr>
      <w:rPr>
        <w:rFonts w:hint="default" w:ascii="Times New Roman" w:hAnsi="Times New Roman" w:eastAsia="Times New Roman" w:cs="Times New Roman"/>
        <w:b w:val="0"/>
        <w:bCs w:val="0"/>
        <w:i w:val="0"/>
        <w:iCs w:val="0"/>
        <w:spacing w:val="0"/>
        <w:w w:val="125"/>
        <w:sz w:val="20"/>
        <w:szCs w:val="20"/>
        <w:lang w:val="da-DY" w:eastAsia="en-US" w:bidi="ar-SA"/>
      </w:rPr>
    </w:lvl>
    <w:lvl w:ilvl="1">
      <w:start w:val="0"/>
      <w:numFmt w:val="bullet"/>
      <w:lvlText w:val="•"/>
      <w:lvlJc w:val="left"/>
      <w:pPr>
        <w:ind w:left="2229" w:hanging="360"/>
      </w:pPr>
      <w:rPr>
        <w:rFonts w:hint="default"/>
        <w:lang w:val="da-DY" w:eastAsia="en-US" w:bidi="ar-SA"/>
      </w:rPr>
    </w:lvl>
    <w:lvl w:ilvl="2">
      <w:start w:val="0"/>
      <w:numFmt w:val="bullet"/>
      <w:lvlText w:val="•"/>
      <w:lvlJc w:val="left"/>
      <w:pPr>
        <w:ind w:left="3178" w:hanging="360"/>
      </w:pPr>
      <w:rPr>
        <w:rFonts w:hint="default"/>
        <w:lang w:val="da-DY" w:eastAsia="en-US" w:bidi="ar-SA"/>
      </w:rPr>
    </w:lvl>
    <w:lvl w:ilvl="3">
      <w:start w:val="0"/>
      <w:numFmt w:val="bullet"/>
      <w:lvlText w:val="•"/>
      <w:lvlJc w:val="left"/>
      <w:pPr>
        <w:ind w:left="4128" w:hanging="360"/>
      </w:pPr>
      <w:rPr>
        <w:rFonts w:hint="default"/>
        <w:lang w:val="da-DY" w:eastAsia="en-US" w:bidi="ar-SA"/>
      </w:rPr>
    </w:lvl>
    <w:lvl w:ilvl="4">
      <w:start w:val="0"/>
      <w:numFmt w:val="bullet"/>
      <w:lvlText w:val="•"/>
      <w:lvlJc w:val="left"/>
      <w:pPr>
        <w:ind w:left="5077" w:hanging="360"/>
      </w:pPr>
      <w:rPr>
        <w:rFonts w:hint="default"/>
        <w:lang w:val="da-DY" w:eastAsia="en-US" w:bidi="ar-SA"/>
      </w:rPr>
    </w:lvl>
    <w:lvl w:ilvl="5">
      <w:start w:val="0"/>
      <w:numFmt w:val="bullet"/>
      <w:lvlText w:val="•"/>
      <w:lvlJc w:val="left"/>
      <w:pPr>
        <w:ind w:left="6026" w:hanging="360"/>
      </w:pPr>
      <w:rPr>
        <w:rFonts w:hint="default"/>
        <w:lang w:val="da-DY" w:eastAsia="en-US" w:bidi="ar-SA"/>
      </w:rPr>
    </w:lvl>
    <w:lvl w:ilvl="6">
      <w:start w:val="0"/>
      <w:numFmt w:val="bullet"/>
      <w:lvlText w:val="•"/>
      <w:lvlJc w:val="left"/>
      <w:pPr>
        <w:ind w:left="6976" w:hanging="360"/>
      </w:pPr>
      <w:rPr>
        <w:rFonts w:hint="default"/>
        <w:lang w:val="da-DY" w:eastAsia="en-US" w:bidi="ar-SA"/>
      </w:rPr>
    </w:lvl>
    <w:lvl w:ilvl="7">
      <w:start w:val="0"/>
      <w:numFmt w:val="bullet"/>
      <w:lvlText w:val="•"/>
      <w:lvlJc w:val="left"/>
      <w:pPr>
        <w:ind w:left="7925" w:hanging="360"/>
      </w:pPr>
      <w:rPr>
        <w:rFonts w:hint="default"/>
        <w:lang w:val="da-DY" w:eastAsia="en-US" w:bidi="ar-SA"/>
      </w:rPr>
    </w:lvl>
    <w:lvl w:ilvl="8">
      <w:start w:val="0"/>
      <w:numFmt w:val="bullet"/>
      <w:lvlText w:val="•"/>
      <w:lvlJc w:val="left"/>
      <w:pPr>
        <w:ind w:left="8874" w:hanging="360"/>
      </w:pPr>
      <w:rPr>
        <w:rFonts w:hint="default"/>
        <w:lang w:val="da-DY" w:eastAsia="en-US" w:bidi="ar-SA"/>
      </w:rPr>
    </w:lvl>
  </w:abstractNum>
  <w:abstractNum w:abstractNumId="0">
    <w:multiLevelType w:val="hybridMultilevel"/>
    <w:lvl w:ilvl="0">
      <w:start w:val="1"/>
      <w:numFmt w:val="decimal"/>
      <w:lvlText w:val="%1."/>
      <w:lvlJc w:val="left"/>
      <w:pPr>
        <w:ind w:left="1288" w:hanging="360"/>
        <w:jc w:val="left"/>
      </w:pPr>
      <w:rPr>
        <w:rFonts w:hint="default" w:ascii="Verdana" w:hAnsi="Verdana" w:eastAsia="Verdana" w:cs="Verdana"/>
        <w:b w:val="0"/>
        <w:bCs w:val="0"/>
        <w:i w:val="0"/>
        <w:iCs w:val="0"/>
        <w:spacing w:val="0"/>
        <w:w w:val="99"/>
        <w:sz w:val="20"/>
        <w:szCs w:val="20"/>
        <w:lang w:val="da-DY" w:eastAsia="en-US" w:bidi="ar-SA"/>
      </w:rPr>
    </w:lvl>
    <w:lvl w:ilvl="1">
      <w:start w:val="0"/>
      <w:numFmt w:val="bullet"/>
      <w:lvlText w:val="•"/>
      <w:lvlJc w:val="left"/>
      <w:pPr>
        <w:ind w:left="1288" w:hanging="360"/>
      </w:pPr>
      <w:rPr>
        <w:rFonts w:hint="default" w:ascii="Times New Roman" w:hAnsi="Times New Roman" w:eastAsia="Times New Roman" w:cs="Times New Roman"/>
        <w:b w:val="0"/>
        <w:bCs w:val="0"/>
        <w:i w:val="0"/>
        <w:iCs w:val="0"/>
        <w:spacing w:val="0"/>
        <w:w w:val="125"/>
        <w:sz w:val="20"/>
        <w:szCs w:val="20"/>
        <w:lang w:val="da-DY" w:eastAsia="en-US" w:bidi="ar-SA"/>
      </w:rPr>
    </w:lvl>
    <w:lvl w:ilvl="2">
      <w:start w:val="0"/>
      <w:numFmt w:val="bullet"/>
      <w:lvlText w:val="•"/>
      <w:lvlJc w:val="left"/>
      <w:pPr>
        <w:ind w:left="3178" w:hanging="360"/>
      </w:pPr>
      <w:rPr>
        <w:rFonts w:hint="default"/>
        <w:lang w:val="da-DY" w:eastAsia="en-US" w:bidi="ar-SA"/>
      </w:rPr>
    </w:lvl>
    <w:lvl w:ilvl="3">
      <w:start w:val="0"/>
      <w:numFmt w:val="bullet"/>
      <w:lvlText w:val="•"/>
      <w:lvlJc w:val="left"/>
      <w:pPr>
        <w:ind w:left="4128" w:hanging="360"/>
      </w:pPr>
      <w:rPr>
        <w:rFonts w:hint="default"/>
        <w:lang w:val="da-DY" w:eastAsia="en-US" w:bidi="ar-SA"/>
      </w:rPr>
    </w:lvl>
    <w:lvl w:ilvl="4">
      <w:start w:val="0"/>
      <w:numFmt w:val="bullet"/>
      <w:lvlText w:val="•"/>
      <w:lvlJc w:val="left"/>
      <w:pPr>
        <w:ind w:left="5077" w:hanging="360"/>
      </w:pPr>
      <w:rPr>
        <w:rFonts w:hint="default"/>
        <w:lang w:val="da-DY" w:eastAsia="en-US" w:bidi="ar-SA"/>
      </w:rPr>
    </w:lvl>
    <w:lvl w:ilvl="5">
      <w:start w:val="0"/>
      <w:numFmt w:val="bullet"/>
      <w:lvlText w:val="•"/>
      <w:lvlJc w:val="left"/>
      <w:pPr>
        <w:ind w:left="6026" w:hanging="360"/>
      </w:pPr>
      <w:rPr>
        <w:rFonts w:hint="default"/>
        <w:lang w:val="da-DY" w:eastAsia="en-US" w:bidi="ar-SA"/>
      </w:rPr>
    </w:lvl>
    <w:lvl w:ilvl="6">
      <w:start w:val="0"/>
      <w:numFmt w:val="bullet"/>
      <w:lvlText w:val="•"/>
      <w:lvlJc w:val="left"/>
      <w:pPr>
        <w:ind w:left="6976" w:hanging="360"/>
      </w:pPr>
      <w:rPr>
        <w:rFonts w:hint="default"/>
        <w:lang w:val="da-DY" w:eastAsia="en-US" w:bidi="ar-SA"/>
      </w:rPr>
    </w:lvl>
    <w:lvl w:ilvl="7">
      <w:start w:val="0"/>
      <w:numFmt w:val="bullet"/>
      <w:lvlText w:val="•"/>
      <w:lvlJc w:val="left"/>
      <w:pPr>
        <w:ind w:left="7925" w:hanging="360"/>
      </w:pPr>
      <w:rPr>
        <w:rFonts w:hint="default"/>
        <w:lang w:val="da-DY" w:eastAsia="en-US" w:bidi="ar-SA"/>
      </w:rPr>
    </w:lvl>
    <w:lvl w:ilvl="8">
      <w:start w:val="0"/>
      <w:numFmt w:val="bullet"/>
      <w:lvlText w:val="•"/>
      <w:lvlJc w:val="left"/>
      <w:pPr>
        <w:ind w:left="8874" w:hanging="360"/>
      </w:pPr>
      <w:rPr>
        <w:rFonts w:hint="default"/>
        <w:lang w:val="da-DY" w:eastAsia="en-US" w:bidi="ar-SA"/>
      </w:rPr>
    </w:lvl>
  </w:abstract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Verdana" w:hAnsi="Verdana" w:eastAsia="Verdana" w:cs="Verdana"/>
      <w:lang w:val="da-DY" w:eastAsia="en-US" w:bidi="ar-SA"/>
    </w:rPr>
  </w:style>
  <w:style w:styleId="TOC1" w:type="paragraph">
    <w:name w:val="TOC 1"/>
    <w:basedOn w:val="Normal"/>
    <w:uiPriority w:val="1"/>
    <w:qFormat/>
    <w:pPr>
      <w:spacing w:before="40"/>
      <w:ind w:left="873" w:hanging="533"/>
    </w:pPr>
    <w:rPr>
      <w:rFonts w:ascii="Verdana" w:hAnsi="Verdana" w:eastAsia="Verdana" w:cs="Verdana"/>
      <w:sz w:val="18"/>
      <w:szCs w:val="18"/>
      <w:lang w:val="da-DY" w:eastAsia="en-US" w:bidi="ar-SA"/>
    </w:rPr>
  </w:style>
  <w:style w:styleId="BodyText" w:type="paragraph">
    <w:name w:val="Body Text"/>
    <w:basedOn w:val="Normal"/>
    <w:uiPriority w:val="1"/>
    <w:qFormat/>
    <w:pPr/>
    <w:rPr>
      <w:rFonts w:ascii="Verdana" w:hAnsi="Verdana" w:eastAsia="Verdana" w:cs="Verdana"/>
      <w:sz w:val="18"/>
      <w:szCs w:val="18"/>
      <w:lang w:val="da-DY" w:eastAsia="en-US" w:bidi="ar-SA"/>
    </w:rPr>
  </w:style>
  <w:style w:styleId="Heading1" w:type="paragraph">
    <w:name w:val="Heading 1"/>
    <w:basedOn w:val="Normal"/>
    <w:uiPriority w:val="1"/>
    <w:qFormat/>
    <w:pPr>
      <w:ind w:left="906" w:hanging="561"/>
      <w:outlineLvl w:val="1"/>
    </w:pPr>
    <w:rPr>
      <w:rFonts w:ascii="Verdana" w:hAnsi="Verdana" w:eastAsia="Verdana" w:cs="Verdana"/>
      <w:sz w:val="28"/>
      <w:szCs w:val="28"/>
      <w:lang w:val="da-DY" w:eastAsia="en-US" w:bidi="ar-SA"/>
    </w:rPr>
  </w:style>
  <w:style w:styleId="Heading2" w:type="paragraph">
    <w:name w:val="Heading 2"/>
    <w:basedOn w:val="Normal"/>
    <w:uiPriority w:val="1"/>
    <w:qFormat/>
    <w:pPr>
      <w:ind w:left="340"/>
      <w:outlineLvl w:val="2"/>
    </w:pPr>
    <w:rPr>
      <w:rFonts w:ascii="Verdana" w:hAnsi="Verdana" w:eastAsia="Verdana" w:cs="Verdana"/>
      <w:sz w:val="24"/>
      <w:szCs w:val="24"/>
      <w:lang w:val="da-DY" w:eastAsia="en-US" w:bidi="ar-SA"/>
    </w:rPr>
  </w:style>
  <w:style w:styleId="Heading3" w:type="paragraph">
    <w:name w:val="Heading 3"/>
    <w:basedOn w:val="Normal"/>
    <w:uiPriority w:val="1"/>
    <w:qFormat/>
    <w:pPr>
      <w:spacing w:before="199"/>
      <w:ind w:left="568"/>
      <w:outlineLvl w:val="3"/>
    </w:pPr>
    <w:rPr>
      <w:rFonts w:ascii="Verdana" w:hAnsi="Verdana" w:eastAsia="Verdana" w:cs="Verdana"/>
      <w:b/>
      <w:bCs/>
      <w:sz w:val="20"/>
      <w:szCs w:val="20"/>
      <w:lang w:val="da-DY" w:eastAsia="en-US" w:bidi="ar-SA"/>
    </w:rPr>
  </w:style>
  <w:style w:styleId="Heading4" w:type="paragraph">
    <w:name w:val="Heading 4"/>
    <w:basedOn w:val="Normal"/>
    <w:uiPriority w:val="1"/>
    <w:qFormat/>
    <w:pPr>
      <w:ind w:left="568" w:right="1238"/>
      <w:outlineLvl w:val="4"/>
    </w:pPr>
    <w:rPr>
      <w:rFonts w:ascii="Verdana" w:hAnsi="Verdana" w:eastAsia="Verdana" w:cs="Verdana"/>
      <w:sz w:val="20"/>
      <w:szCs w:val="20"/>
      <w:lang w:val="da-DY" w:eastAsia="en-US" w:bidi="ar-SA"/>
    </w:rPr>
  </w:style>
  <w:style w:styleId="Heading5" w:type="paragraph">
    <w:name w:val="Heading 5"/>
    <w:basedOn w:val="Normal"/>
    <w:uiPriority w:val="1"/>
    <w:qFormat/>
    <w:pPr>
      <w:spacing w:before="22"/>
      <w:ind w:left="20"/>
      <w:outlineLvl w:val="5"/>
    </w:pPr>
    <w:rPr>
      <w:rFonts w:ascii="Verdana" w:hAnsi="Verdana" w:eastAsia="Verdana" w:cs="Verdana"/>
      <w:b/>
      <w:bCs/>
      <w:sz w:val="18"/>
      <w:szCs w:val="18"/>
      <w:lang w:val="da-DY" w:eastAsia="en-US" w:bidi="ar-SA"/>
    </w:rPr>
  </w:style>
  <w:style w:styleId="ListParagraph" w:type="paragraph">
    <w:name w:val="List Paragraph"/>
    <w:basedOn w:val="Normal"/>
    <w:uiPriority w:val="1"/>
    <w:qFormat/>
    <w:pPr>
      <w:ind w:left="1288" w:hanging="360"/>
    </w:pPr>
    <w:rPr>
      <w:rFonts w:ascii="Verdana" w:hAnsi="Verdana" w:eastAsia="Verdana" w:cs="Verdana"/>
      <w:lang w:val="da-DY" w:eastAsia="en-US" w:bidi="ar-SA"/>
    </w:rPr>
  </w:style>
  <w:style w:styleId="TableParagraph" w:type="paragraph">
    <w:name w:val="Table Paragraph"/>
    <w:basedOn w:val="Normal"/>
    <w:uiPriority w:val="1"/>
    <w:qFormat/>
    <w:pPr>
      <w:spacing w:before="87"/>
      <w:ind w:left="35"/>
    </w:pPr>
    <w:rPr>
      <w:rFonts w:ascii="Verdana" w:hAnsi="Verdana" w:eastAsia="Verdana" w:cs="Verdana"/>
      <w:lang w:val="da-DY"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hyperlink" Target="http://www.borger.dk/" TargetMode="External"/><Relationship Id="rId9" Type="http://schemas.openxmlformats.org/officeDocument/2006/relationships/hyperlink" Target="http://www.virk.dk/" TargetMode="External"/><Relationship Id="rId10" Type="http://schemas.openxmlformats.org/officeDocument/2006/relationships/hyperlink" Target="http://www.horsens.dk/sikkermail" TargetMode="External"/><Relationship Id="rId11" Type="http://schemas.openxmlformats.org/officeDocument/2006/relationships/footer" Target="footer1.xml"/><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hyperlink" Target="https://dk.ramboll.com/" TargetMode="External"/><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30" Type="http://schemas.openxmlformats.org/officeDocument/2006/relationships/hyperlink" Target="https://mst.dk/media/h3rorsi5/cadmium-dec2002.pdf)" TargetMode="External"/><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footer" Target="footer2.xml"/><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jpeg"/><Relationship Id="rId37" Type="http://schemas.openxmlformats.org/officeDocument/2006/relationships/footer" Target="footer3.xml"/><Relationship Id="rId38" Type="http://schemas.openxmlformats.org/officeDocument/2006/relationships/footer" Target="footer4.xml"/><Relationship Id="rId39" Type="http://schemas.openxmlformats.org/officeDocument/2006/relationships/image" Target="media/image26.png"/><Relationship Id="rId40" Type="http://schemas.openxmlformats.org/officeDocument/2006/relationships/image" Target="media/image27.png"/><Relationship Id="rId41" Type="http://schemas.openxmlformats.org/officeDocument/2006/relationships/image" Target="media/image28.png"/><Relationship Id="rId42" Type="http://schemas.openxmlformats.org/officeDocument/2006/relationships/image" Target="media/image29.jpeg"/><Relationship Id="rId43" Type="http://schemas.openxmlformats.org/officeDocument/2006/relationships/image" Target="media/image30.png"/><Relationship Id="rId44" Type="http://schemas.openxmlformats.org/officeDocument/2006/relationships/image" Target="media/image31.png"/><Relationship Id="rId45" Type="http://schemas.openxmlformats.org/officeDocument/2006/relationships/image" Target="media/image32.png"/><Relationship Id="rId46" Type="http://schemas.openxmlformats.org/officeDocument/2006/relationships/image" Target="media/image33.png"/><Relationship Id="rId47" Type="http://schemas.openxmlformats.org/officeDocument/2006/relationships/image" Target="media/image34.png"/><Relationship Id="rId48" Type="http://schemas.openxmlformats.org/officeDocument/2006/relationships/image" Target="media/image35.png"/><Relationship Id="rId49" Type="http://schemas.openxmlformats.org/officeDocument/2006/relationships/image" Target="media/image36.png"/><Relationship Id="rId50" Type="http://schemas.openxmlformats.org/officeDocument/2006/relationships/image" Target="media/image37.png"/><Relationship Id="rId51" Type="http://schemas.openxmlformats.org/officeDocument/2006/relationships/image" Target="media/image38.png"/><Relationship Id="rId52" Type="http://schemas.openxmlformats.org/officeDocument/2006/relationships/image" Target="media/image39.png"/><Relationship Id="rId53" Type="http://schemas.openxmlformats.org/officeDocument/2006/relationships/footer" Target="footer5.xml"/><Relationship Id="rId5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Hanne Tychsen Rasmussen</dc:creator>
  <dc:title>2_Projektbeskrivelse_NPDK_Ver10_0.pdf</dc:title>
  <dcterms:created xsi:type="dcterms:W3CDTF">2026-03-27T09:01:12Z</dcterms:created>
  <dcterms:modified xsi:type="dcterms:W3CDTF">2026-03-27T09:01:12Z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2026-03-27T00:00:00Z</vt:filetime>
  </property>
  <property fmtid="{D5CDD505-2E9C-101B-9397-08002B2CF9AE}" pid="3" name="LastSaved">
    <vt:filetime>2026-03-27T00:00:00Z</vt:filetime>
  </property>
  <property fmtid="{D5CDD505-2E9C-101B-9397-08002B2CF9AE}" pid="4" name="Producer">
    <vt:lpwstr>Microsoft: Print To PDF</vt:lpwstr>
  </property>
</Properties>
</file>